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pPr>
    </w:p>
    <w:p>
      <w:pPr>
        <w:keepNext w:val="0"/>
        <w:keepLines w:val="0"/>
        <w:pageBreakBefore w:val="0"/>
        <w:kinsoku/>
        <w:overflowPunct/>
        <w:topLinePunct w:val="0"/>
        <w:bidi w:val="0"/>
        <w:spacing w:line="600" w:lineRule="atLeast"/>
        <w:ind w:left="0" w:leftChars="0" w:right="0" w:rightChars="0"/>
        <w:jc w:val="center"/>
        <w:textAlignment w:val="auto"/>
        <w:rPr>
          <w:rFonts w:hint="eastAsia"/>
          <w:lang w:eastAsia="zh-CN"/>
        </w:rPr>
      </w:pPr>
    </w:p>
    <w:p>
      <w:pPr>
        <w:keepNext w:val="0"/>
        <w:keepLines w:val="0"/>
        <w:pageBreakBefore w:val="0"/>
        <w:widowControl/>
        <w:kinsoku/>
        <w:wordWrap/>
        <w:overflowPunct/>
        <w:topLinePunct w:val="0"/>
        <w:autoSpaceDE/>
        <w:autoSpaceDN/>
        <w:bidi w:val="0"/>
        <w:adjustRightInd/>
        <w:snapToGrid/>
        <w:spacing w:line="620" w:lineRule="exact"/>
        <w:ind w:left="0" w:right="0" w:firstLine="0"/>
        <w:jc w:val="center"/>
        <w:textAlignment w:val="auto"/>
        <w:outlineLvl w:val="9"/>
        <w:rPr>
          <w:rFonts w:hint="eastAsia" w:ascii="方正小标宋_GBK" w:hAnsi="方正小标宋_GBK" w:eastAsia="方正小标宋_GBK" w:cs="方正小标宋_GBK"/>
          <w:sz w:val="44"/>
          <w:szCs w:val="44"/>
          <w:lang w:val="en-US" w:eastAsia="zh-CN" w:bidi="ar-SA"/>
        </w:rPr>
      </w:pPr>
      <w:r>
        <w:rPr>
          <w:rFonts w:hint="eastAsia" w:ascii="方正小标宋_GBK" w:hAnsi="方正小标宋_GBK" w:eastAsia="方正小标宋_GBK" w:cs="方正小标宋_GBK"/>
          <w:sz w:val="44"/>
          <w:szCs w:val="44"/>
          <w:lang w:bidi="ar-SA"/>
        </w:rPr>
        <w:t>重庆市渝中区人民政府</w:t>
      </w:r>
      <w:r>
        <w:rPr>
          <w:rFonts w:hint="eastAsia" w:ascii="方正小标宋_GBK" w:hAnsi="方正小标宋_GBK" w:eastAsia="方正小标宋_GBK" w:cs="方正小标宋_GBK"/>
          <w:sz w:val="44"/>
          <w:szCs w:val="44"/>
          <w:lang w:eastAsia="zh-CN" w:bidi="ar-SA"/>
        </w:rPr>
        <w:t>办公室</w:t>
      </w:r>
    </w:p>
    <w:p>
      <w:pPr>
        <w:keepNext w:val="0"/>
        <w:keepLines w:val="0"/>
        <w:pageBreakBefore w:val="0"/>
        <w:widowControl w:val="0"/>
        <w:kinsoku/>
        <w:wordWrap/>
        <w:overflowPunct/>
        <w:topLinePunct w:val="0"/>
        <w:autoSpaceDE/>
        <w:autoSpaceDN/>
        <w:bidi w:val="0"/>
        <w:adjustRightInd/>
        <w:snapToGrid/>
        <w:spacing w:line="620" w:lineRule="exact"/>
        <w:ind w:left="0" w:firstLine="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sz w:val="44"/>
          <w:szCs w:val="44"/>
          <w:lang w:bidi="ar-SA"/>
        </w:rPr>
        <w:t>关于印发</w:t>
      </w:r>
      <w:r>
        <w:rPr>
          <w:rFonts w:hint="eastAsia" w:ascii="方正小标宋_GBK" w:hAnsi="方正小标宋_GBK" w:eastAsia="方正小标宋_GBK" w:cs="方正小标宋_GBK"/>
          <w:sz w:val="44"/>
          <w:szCs w:val="44"/>
          <w:lang w:eastAsia="zh-CN" w:bidi="ar-SA"/>
        </w:rPr>
        <w:t>《</w:t>
      </w:r>
      <w:r>
        <w:rPr>
          <w:rFonts w:hint="eastAsia" w:ascii="方正小标宋_GBK" w:hAnsi="方正小标宋_GBK" w:eastAsia="方正小标宋_GBK" w:cs="方正小标宋_GBK"/>
          <w:color w:val="auto"/>
          <w:sz w:val="44"/>
          <w:szCs w:val="44"/>
        </w:rPr>
        <w:t>重庆市渝中区深入推动科技创新</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Fonts w:hint="eastAsia" w:ascii="方正小标宋_GBK" w:hAnsi="方正小标宋_GBK" w:eastAsia="方正小标宋_GBK" w:cs="方正小标宋_GBK"/>
          <w:color w:val="auto"/>
          <w:sz w:val="44"/>
          <w:szCs w:val="44"/>
        </w:rPr>
        <w:t>十条政策</w:t>
      </w:r>
      <w:r>
        <w:rPr>
          <w:rFonts w:hint="eastAsia" w:ascii="方正小标宋_GBK" w:hAnsi="方正小标宋_GBK" w:eastAsia="方正小标宋_GBK" w:cs="方正小标宋_GBK"/>
          <w:color w:val="auto"/>
          <w:sz w:val="44"/>
          <w:szCs w:val="44"/>
          <w:lang w:eastAsia="zh-CN"/>
        </w:rPr>
        <w:t>（试行）</w:t>
      </w:r>
      <w:r>
        <w:rPr>
          <w:rFonts w:hint="eastAsia" w:ascii="方正小标宋_GBK" w:hAnsi="方正小标宋_GBK" w:eastAsia="方正小标宋_GBK" w:cs="方正小标宋_GBK"/>
          <w:sz w:val="44"/>
          <w:szCs w:val="44"/>
          <w:lang w:eastAsia="zh-CN" w:bidi="ar-SA"/>
        </w:rPr>
        <w:t>》</w:t>
      </w:r>
      <w:r>
        <w:rPr>
          <w:rFonts w:hint="eastAsia" w:ascii="方正小标宋_GBK" w:hAnsi="方正小标宋_GBK" w:eastAsia="方正小标宋_GBK" w:cs="方正小标宋_GBK"/>
          <w:sz w:val="44"/>
          <w:szCs w:val="44"/>
          <w:lang w:bidi="ar-SA"/>
        </w:rPr>
        <w:t>的通知</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渝中府办〔2024〕10号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val="0"/>
        <w:tabs>
          <w:tab w:val="left" w:pos="8222"/>
          <w:tab w:val="left" w:pos="8364"/>
        </w:tabs>
        <w:kinsoku/>
        <w:wordWrap/>
        <w:overflowPunct/>
        <w:topLinePunct w:val="0"/>
        <w:autoSpaceDE/>
        <w:autoSpaceDN/>
        <w:bidi w:val="0"/>
        <w:adjustRightInd/>
        <w:snapToGrid/>
        <w:spacing w:line="620" w:lineRule="exact"/>
        <w:ind w:left="0" w:right="0" w:firstLine="0"/>
        <w:jc w:val="left"/>
        <w:textAlignment w:val="auto"/>
        <w:outlineLvl w:val="9"/>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区</w:t>
      </w:r>
      <w:r>
        <w:rPr>
          <w:rFonts w:hint="default" w:ascii="Times New Roman" w:hAnsi="Times New Roman" w:eastAsia="方正仿宋_GBK" w:cs="Times New Roman"/>
          <w:sz w:val="32"/>
          <w:szCs w:val="32"/>
          <w:lang w:eastAsia="zh-CN" w:bidi="ar-SA"/>
        </w:rPr>
        <w:t>政府</w:t>
      </w:r>
      <w:r>
        <w:rPr>
          <w:rFonts w:hint="default" w:ascii="Times New Roman" w:hAnsi="Times New Roman" w:eastAsia="方正仿宋_GBK" w:cs="Times New Roman"/>
          <w:sz w:val="32"/>
          <w:szCs w:val="32"/>
          <w:lang w:bidi="ar-SA"/>
        </w:rPr>
        <w:t>各部门</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各管委会</w:t>
      </w:r>
      <w:r>
        <w:rPr>
          <w:rFonts w:hint="default" w:ascii="Times New Roman" w:hAnsi="Times New Roman" w:eastAsia="方正仿宋_GBK" w:cs="Times New Roman"/>
          <w:sz w:val="32"/>
          <w:szCs w:val="32"/>
          <w:lang w:eastAsia="zh-CN" w:bidi="ar-SA"/>
        </w:rPr>
        <w:t>，各</w:t>
      </w:r>
      <w:r>
        <w:rPr>
          <w:rFonts w:hint="default" w:ascii="Times New Roman" w:hAnsi="Times New Roman" w:eastAsia="方正仿宋_GBK" w:cs="Times New Roman"/>
          <w:sz w:val="32"/>
          <w:szCs w:val="32"/>
          <w:lang w:bidi="ar-SA"/>
        </w:rPr>
        <w:t>街道办事处，有关单位：</w:t>
      </w:r>
    </w:p>
    <w:p>
      <w:pPr>
        <w:pStyle w:val="9"/>
        <w:keepNext w:val="0"/>
        <w:keepLines w:val="0"/>
        <w:pageBreakBefore w:val="0"/>
        <w:widowControl/>
        <w:suppressLineNumbers w:val="0"/>
        <w:kinsoku/>
        <w:wordWrap/>
        <w:overflowPunct/>
        <w:topLinePunct w:val="0"/>
        <w:autoSpaceDE/>
        <w:autoSpaceDN/>
        <w:bidi w:val="0"/>
        <w:adjustRightInd/>
        <w:snapToGrid/>
        <w:spacing w:line="620" w:lineRule="exact"/>
        <w:ind w:lef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《重庆市渝中区深入推动科技创新十条政策（试行）》</w:t>
      </w:r>
      <w:r>
        <w:rPr>
          <w:rFonts w:hint="default" w:ascii="Times New Roman" w:hAnsi="Times New Roman" w:eastAsia="方正仿宋_GBK" w:cs="Times New Roman"/>
          <w:sz w:val="32"/>
          <w:szCs w:val="32"/>
          <w:lang w:val="en-US" w:eastAsia="zh-CN"/>
        </w:rPr>
        <w:t>已经</w:t>
      </w:r>
      <w:r>
        <w:rPr>
          <w:rFonts w:hint="default" w:ascii="Times New Roman" w:hAnsi="Times New Roman" w:eastAsia="方正仿宋_GBK" w:cs="Times New Roman"/>
          <w:sz w:val="32"/>
          <w:szCs w:val="32"/>
        </w:rPr>
        <w:t>区第十四届人民政府第</w:t>
      </w:r>
      <w:r>
        <w:rPr>
          <w:rFonts w:hint="default" w:ascii="Times New Roman" w:hAnsi="Times New Roman" w:eastAsia="方正仿宋_GBK" w:cs="Times New Roman"/>
          <w:sz w:val="32"/>
          <w:szCs w:val="32"/>
          <w:lang w:val="en-US" w:eastAsia="zh-CN"/>
        </w:rPr>
        <w:t>79次常务会会议审议通过</w:t>
      </w:r>
      <w:r>
        <w:rPr>
          <w:rFonts w:hint="default" w:ascii="Times New Roman" w:hAnsi="Times New Roman" w:eastAsia="方正仿宋_GBK" w:cs="Times New Roman"/>
          <w:sz w:val="32"/>
          <w:szCs w:val="32"/>
          <w:lang w:bidi="ar-SA"/>
        </w:rPr>
        <w:t>，现印发给你们，请认真贯彻执行。</w:t>
      </w:r>
    </w:p>
    <w:p>
      <w:pPr>
        <w:pStyle w:val="6"/>
        <w:keepNext w:val="0"/>
        <w:keepLines w:val="0"/>
        <w:pageBreakBefore w:val="0"/>
        <w:widowControl w:val="0"/>
        <w:kinsoku/>
        <w:wordWrap/>
        <w:overflowPunct w:val="0"/>
        <w:topLinePunct w:val="0"/>
        <w:autoSpaceDE/>
        <w:autoSpaceDN/>
        <w:bidi w:val="0"/>
        <w:adjustRightInd/>
        <w:snapToGrid/>
        <w:spacing w:before="0" w:line="620" w:lineRule="exact"/>
        <w:ind w:left="0" w:leftChars="0" w:right="0" w:firstLine="0" w:firstLineChars="0"/>
        <w:jc w:val="left"/>
        <w:textAlignment w:val="auto"/>
        <w:outlineLvl w:val="9"/>
        <w:rPr>
          <w:rFonts w:hint="default" w:ascii="Times New Roman" w:hAnsi="Times New Roman" w:eastAsia="方正仿宋_GBK" w:cs="Times New Roman"/>
          <w:color w:val="auto"/>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620" w:lineRule="exact"/>
        <w:ind w:left="0"/>
        <w:textAlignment w:val="auto"/>
        <w:rPr>
          <w:rFonts w:hint="default" w:ascii="Times New Roman" w:hAnsi="Times New Roman" w:eastAsia="方正仿宋_GBK" w:cs="Times New Roman"/>
          <w:color w:val="auto"/>
          <w:sz w:val="32"/>
          <w:szCs w:val="32"/>
          <w:lang w:val="en-US" w:eastAsia="zh-CN" w:bidi="ar-SA"/>
        </w:rPr>
      </w:pPr>
    </w:p>
    <w:p>
      <w:pPr>
        <w:pStyle w:val="6"/>
        <w:keepNext w:val="0"/>
        <w:keepLines w:val="0"/>
        <w:pageBreakBefore w:val="0"/>
        <w:widowControl w:val="0"/>
        <w:kinsoku/>
        <w:wordWrap/>
        <w:overflowPunct w:val="0"/>
        <w:topLinePunct w:val="0"/>
        <w:autoSpaceDE/>
        <w:autoSpaceDN/>
        <w:bidi w:val="0"/>
        <w:adjustRightInd/>
        <w:snapToGrid/>
        <w:spacing w:before="0" w:line="620" w:lineRule="exact"/>
        <w:ind w:left="0" w:right="0" w:firstLine="4416" w:firstLineChars="1380"/>
        <w:jc w:val="both"/>
        <w:textAlignment w:val="auto"/>
        <w:outlineLvl w:val="9"/>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重庆市渝中区人民政府办公室</w:t>
      </w:r>
    </w:p>
    <w:p>
      <w:pPr>
        <w:pStyle w:val="6"/>
        <w:keepNext w:val="0"/>
        <w:keepLines w:val="0"/>
        <w:pageBreakBefore w:val="0"/>
        <w:widowControl w:val="0"/>
        <w:kinsoku w:val="0"/>
        <w:wordWrap/>
        <w:overflowPunct w:val="0"/>
        <w:topLinePunct w:val="0"/>
        <w:autoSpaceDE/>
        <w:autoSpaceDN/>
        <w:bidi w:val="0"/>
        <w:adjustRightInd/>
        <w:snapToGrid/>
        <w:spacing w:before="0" w:line="620" w:lineRule="exact"/>
        <w:ind w:left="0" w:leftChars="0" w:right="0" w:firstLine="5280" w:firstLineChars="1650"/>
        <w:jc w:val="both"/>
        <w:textAlignment w:val="auto"/>
        <w:outlineLvl w:val="9"/>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2024年4月17日</w:t>
      </w:r>
    </w:p>
    <w:p>
      <w:pPr>
        <w:pStyle w:val="6"/>
        <w:keepNext w:val="0"/>
        <w:keepLines w:val="0"/>
        <w:pageBreakBefore w:val="0"/>
        <w:widowControl w:val="0"/>
        <w:kinsoku/>
        <w:wordWrap/>
        <w:overflowPunct w:val="0"/>
        <w:topLinePunct w:val="0"/>
        <w:autoSpaceDE/>
        <w:autoSpaceDN/>
        <w:bidi w:val="0"/>
        <w:adjustRightInd/>
        <w:snapToGrid/>
        <w:spacing w:before="0" w:line="620"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bidi="ar-SA"/>
        </w:rPr>
        <w:t>（此件公开发布）</w:t>
      </w:r>
    </w:p>
    <w:p>
      <w:pPr>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br w:type="page"/>
      </w:r>
    </w:p>
    <w:p>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eastAsia" w:ascii="Times New Roman" w:hAnsi="Times New Roman" w:eastAsia="方正小标宋_GBK" w:cs="Times New Roman"/>
          <w:color w:val="auto"/>
          <w:sz w:val="44"/>
          <w:szCs w:val="44"/>
        </w:rPr>
      </w:pPr>
    </w:p>
    <w:p>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重庆市渝中区深入推进科技创新十条政策</w:t>
      </w:r>
    </w:p>
    <w:p>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ascii="Times New Roman" w:hAnsi="Times New Roman" w:eastAsia="方正楷体_GBK" w:cs="Times New Roman"/>
          <w:sz w:val="32"/>
          <w:szCs w:val="24"/>
        </w:rPr>
      </w:pPr>
      <w:r>
        <w:rPr>
          <w:rFonts w:hint="eastAsia" w:ascii="方正楷体_GBK" w:hAnsi="方正楷体_GBK" w:eastAsia="方正楷体_GBK" w:cs="方正楷体_GBK"/>
          <w:b w:val="0"/>
          <w:bCs w:val="0"/>
          <w:sz w:val="32"/>
          <w:szCs w:val="32"/>
          <w:lang w:val="en-US" w:eastAsia="zh-CN"/>
        </w:rPr>
        <w:t>（试行）</w:t>
      </w:r>
    </w:p>
    <w:p>
      <w:pPr>
        <w:keepNext w:val="0"/>
        <w:keepLines w:val="0"/>
        <w:pageBreakBefore w:val="0"/>
        <w:widowControl w:val="0"/>
        <w:kinsoku/>
        <w:wordWrap/>
        <w:overflowPunct w:val="0"/>
        <w:topLinePunct w:val="0"/>
        <w:autoSpaceDE/>
        <w:autoSpaceDN/>
        <w:bidi w:val="0"/>
        <w:adjustRightInd/>
        <w:snapToGrid/>
        <w:spacing w:line="620" w:lineRule="exact"/>
        <w:textAlignment w:val="auto"/>
        <w:rPr>
          <w:rFonts w:ascii="Times New Roman" w:hAnsi="Times New Roman" w:eastAsia="方正仿宋_GBK" w:cs="Times New Roman"/>
          <w:color w:val="auto"/>
          <w:sz w:val="32"/>
          <w:szCs w:val="24"/>
        </w:rPr>
      </w:pP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b w:val="0"/>
          <w:bCs/>
          <w:color w:val="000000"/>
          <w:kern w:val="2"/>
          <w:sz w:val="32"/>
          <w:szCs w:val="32"/>
          <w:lang w:val="en-US" w:eastAsia="zh-CN" w:bidi="ar-SA"/>
        </w:rPr>
      </w:pPr>
      <w:r>
        <w:rPr>
          <w:rFonts w:hint="eastAsia" w:ascii="Times New Roman" w:hAnsi="Times New Roman" w:eastAsia="方正仿宋_GBK" w:cs="Times New Roman"/>
          <w:b w:val="0"/>
          <w:bCs/>
          <w:color w:val="000000"/>
          <w:kern w:val="2"/>
          <w:sz w:val="32"/>
          <w:szCs w:val="32"/>
          <w:lang w:val="en-US" w:eastAsia="zh-CN" w:bidi="ar-SA"/>
        </w:rPr>
        <w:t>为全力建设渝中区</w:t>
      </w:r>
      <w:r>
        <w:rPr>
          <w:rFonts w:hint="default" w:ascii="Times New Roman" w:hAnsi="Times New Roman" w:eastAsia="方正仿宋_GBK" w:cs="Times New Roman"/>
          <w:b w:val="0"/>
          <w:bCs/>
          <w:color w:val="000000"/>
          <w:kern w:val="2"/>
          <w:sz w:val="32"/>
          <w:szCs w:val="32"/>
          <w:lang w:val="en-US" w:eastAsia="zh-CN" w:bidi="ar-SA"/>
        </w:rPr>
        <w:t>科创中心特色功能区</w:t>
      </w:r>
      <w:r>
        <w:rPr>
          <w:rFonts w:hint="eastAsia" w:ascii="Times New Roman" w:hAnsi="Times New Roman" w:eastAsia="方正仿宋_GBK" w:cs="Times New Roman"/>
          <w:b w:val="0"/>
          <w:bCs/>
          <w:color w:val="000000"/>
          <w:kern w:val="2"/>
          <w:sz w:val="32"/>
          <w:szCs w:val="32"/>
          <w:lang w:val="en-US" w:eastAsia="zh-CN" w:bidi="ar-SA"/>
        </w:rPr>
        <w:t>，坚持以科技创新推动产业创新，</w:t>
      </w:r>
      <w:r>
        <w:rPr>
          <w:rFonts w:hint="default" w:ascii="Times New Roman" w:hAnsi="Times New Roman" w:eastAsia="方正仿宋_GBK" w:cs="Times New Roman"/>
          <w:b w:val="0"/>
          <w:bCs/>
          <w:color w:val="000000"/>
          <w:kern w:val="2"/>
          <w:sz w:val="32"/>
          <w:szCs w:val="32"/>
          <w:lang w:val="en-US" w:eastAsia="zh-CN" w:bidi="ar-SA"/>
        </w:rPr>
        <w:t>激发科技企业活力和创造力，</w:t>
      </w:r>
      <w:r>
        <w:rPr>
          <w:rFonts w:hint="eastAsia" w:ascii="Times New Roman" w:hAnsi="Times New Roman" w:eastAsia="方正仿宋_GBK" w:cs="Times New Roman"/>
          <w:b w:val="0"/>
          <w:bCs/>
          <w:color w:val="000000"/>
          <w:kern w:val="2"/>
          <w:sz w:val="32"/>
          <w:szCs w:val="32"/>
          <w:lang w:val="en-US" w:eastAsia="zh-CN" w:bidi="ar-SA"/>
        </w:rPr>
        <w:t>提升全区科技创新活力和</w:t>
      </w:r>
      <w:r>
        <w:rPr>
          <w:rFonts w:hint="eastAsia" w:ascii="方正仿宋_GBK" w:hAnsi="方正仿宋_GBK" w:eastAsia="方正仿宋_GBK" w:cs="方正仿宋_GBK"/>
          <w:sz w:val="32"/>
          <w:szCs w:val="32"/>
          <w:lang w:eastAsia="zh-CN"/>
        </w:rPr>
        <w:t>培育发展新质生产力，加快</w:t>
      </w:r>
      <w:r>
        <w:rPr>
          <w:rFonts w:hint="eastAsia" w:ascii="Times New Roman" w:hAnsi="Times New Roman" w:eastAsia="方正仿宋_GBK" w:cs="Times New Roman"/>
          <w:b w:val="0"/>
          <w:bCs/>
          <w:color w:val="000000"/>
          <w:kern w:val="2"/>
          <w:sz w:val="32"/>
          <w:szCs w:val="32"/>
          <w:lang w:val="en-US" w:eastAsia="zh-CN" w:bidi="ar-SA"/>
        </w:rPr>
        <w:t>构建现代化产业体系。</w:t>
      </w:r>
      <w:r>
        <w:rPr>
          <w:rFonts w:hint="default" w:ascii="Times New Roman" w:hAnsi="Times New Roman" w:eastAsia="方正仿宋_GBK" w:cs="Times New Roman"/>
          <w:b w:val="0"/>
          <w:bCs/>
          <w:color w:val="000000"/>
          <w:kern w:val="2"/>
          <w:sz w:val="32"/>
          <w:szCs w:val="32"/>
          <w:lang w:val="en-US" w:eastAsia="zh-CN" w:bidi="ar-SA"/>
        </w:rPr>
        <w:t>结合实际，特制定本政策。</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b w:val="0"/>
          <w:color w:val="FF0000"/>
          <w:sz w:val="32"/>
          <w:szCs w:val="32"/>
          <w:lang w:eastAsia="zh-CN"/>
        </w:rPr>
      </w:pPr>
      <w:r>
        <w:rPr>
          <w:rFonts w:hint="default" w:ascii="Times New Roman" w:hAnsi="Times New Roman" w:eastAsia="方正黑体_GBK" w:cs="Times New Roman"/>
          <w:b w:val="0"/>
          <w:bCs/>
          <w:color w:val="000000"/>
          <w:kern w:val="2"/>
          <w:sz w:val="32"/>
          <w:szCs w:val="32"/>
          <w:lang w:val="en-US" w:eastAsia="zh-CN" w:bidi="ar-SA"/>
        </w:rPr>
        <w:t>第一条</w:t>
      </w:r>
      <w:r>
        <w:rPr>
          <w:rFonts w:hint="default" w:ascii="Times New Roman" w:hAnsi="Times New Roman" w:eastAsia="方正仿宋_GBK" w:cs="Times New Roman"/>
          <w:b w:val="0"/>
          <w:bCs/>
          <w:color w:val="000000"/>
          <w:kern w:val="2"/>
          <w:sz w:val="32"/>
          <w:szCs w:val="32"/>
          <w:lang w:val="en-US" w:eastAsia="zh-CN" w:bidi="ar-SA"/>
        </w:rPr>
        <w:t xml:space="preserve"> </w:t>
      </w:r>
      <w:r>
        <w:rPr>
          <w:rFonts w:hint="default" w:ascii="Times New Roman" w:hAnsi="Times New Roman" w:eastAsia="方正仿宋_GBK" w:cs="Times New Roman"/>
          <w:b w:val="0"/>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lang w:val="en-US" w:eastAsia="zh-CN"/>
        </w:rPr>
        <w:t>支持引进创新创业孵化载体。</w:t>
      </w:r>
      <w:r>
        <w:rPr>
          <w:rFonts w:hint="eastAsia" w:ascii="Times New Roman" w:hAnsi="Times New Roman" w:eastAsia="方正仿宋_GBK" w:cs="Times New Roman"/>
          <w:b w:val="0"/>
          <w:bCs w:val="0"/>
          <w:color w:val="000000"/>
          <w:sz w:val="32"/>
          <w:szCs w:val="32"/>
          <w:lang w:val="en-US" w:eastAsia="zh-CN"/>
        </w:rPr>
        <w:t>支持区外</w:t>
      </w:r>
      <w:r>
        <w:rPr>
          <w:rFonts w:hint="default" w:ascii="Times New Roman" w:hAnsi="Times New Roman" w:eastAsia="方正仿宋_GBK" w:cs="Times New Roman"/>
          <w:b w:val="0"/>
          <w:color w:val="000000"/>
          <w:sz w:val="32"/>
          <w:szCs w:val="32"/>
          <w:lang w:eastAsia="zh-CN"/>
        </w:rPr>
        <w:t>在</w:t>
      </w:r>
      <w:r>
        <w:rPr>
          <w:rFonts w:hint="default" w:ascii="Times New Roman" w:hAnsi="Times New Roman" w:eastAsia="方正仿宋_GBK" w:cs="Times New Roman"/>
          <w:b w:val="0"/>
          <w:color w:val="000000"/>
          <w:sz w:val="32"/>
          <w:szCs w:val="32"/>
          <w:lang w:val="en-US" w:eastAsia="zh-CN"/>
        </w:rPr>
        <w:t>软件和信息服务业</w:t>
      </w:r>
      <w:r>
        <w:rPr>
          <w:rFonts w:hint="eastAsia" w:ascii="Times New Roman" w:hAnsi="Times New Roman" w:eastAsia="方正仿宋_GBK" w:cs="Times New Roman"/>
          <w:b w:val="0"/>
          <w:color w:val="000000"/>
          <w:sz w:val="32"/>
          <w:szCs w:val="32"/>
          <w:lang w:val="en-US" w:eastAsia="zh-CN"/>
        </w:rPr>
        <w:t>、大健康等重点产业</w:t>
      </w:r>
      <w:r>
        <w:rPr>
          <w:rFonts w:hint="default" w:ascii="Times New Roman" w:hAnsi="Times New Roman" w:eastAsia="方正仿宋_GBK" w:cs="Times New Roman"/>
          <w:b w:val="0"/>
          <w:color w:val="000000"/>
          <w:sz w:val="32"/>
          <w:szCs w:val="32"/>
          <w:lang w:val="en-US" w:eastAsia="zh-CN"/>
        </w:rPr>
        <w:t>领域</w:t>
      </w:r>
      <w:r>
        <w:rPr>
          <w:rFonts w:hint="default" w:ascii="Times New Roman" w:hAnsi="Times New Roman" w:eastAsia="方正仿宋_GBK" w:cs="Times New Roman"/>
          <w:b w:val="0"/>
          <w:color w:val="000000"/>
          <w:sz w:val="32"/>
          <w:szCs w:val="32"/>
          <w:lang w:eastAsia="zh-CN"/>
        </w:rPr>
        <w:t>有运营能力的专业</w:t>
      </w:r>
      <w:r>
        <w:rPr>
          <w:rFonts w:hint="eastAsia" w:ascii="Times New Roman" w:hAnsi="Times New Roman" w:eastAsia="方正仿宋_GBK" w:cs="Times New Roman"/>
          <w:b w:val="0"/>
          <w:color w:val="000000"/>
          <w:sz w:val="32"/>
          <w:szCs w:val="32"/>
          <w:lang w:eastAsia="zh-CN"/>
        </w:rPr>
        <w:t>运营</w:t>
      </w:r>
      <w:r>
        <w:rPr>
          <w:rFonts w:hint="default" w:ascii="Times New Roman" w:hAnsi="Times New Roman" w:eastAsia="方正仿宋_GBK" w:cs="Times New Roman"/>
          <w:b w:val="0"/>
          <w:color w:val="000000"/>
          <w:sz w:val="32"/>
          <w:szCs w:val="32"/>
          <w:lang w:eastAsia="zh-CN"/>
        </w:rPr>
        <w:t>机构租用</w:t>
      </w:r>
      <w:r>
        <w:rPr>
          <w:rFonts w:hint="default" w:ascii="Times New Roman" w:hAnsi="Times New Roman" w:eastAsia="方正仿宋_GBK" w:cs="Times New Roman"/>
          <w:b w:val="0"/>
          <w:color w:val="000000"/>
          <w:sz w:val="32"/>
          <w:szCs w:val="32"/>
          <w:lang w:val="en-US" w:eastAsia="zh-CN"/>
        </w:rPr>
        <w:t>渝中</w:t>
      </w:r>
      <w:r>
        <w:rPr>
          <w:rFonts w:hint="default" w:ascii="Times New Roman" w:hAnsi="Times New Roman" w:eastAsia="方正仿宋_GBK" w:cs="Times New Roman"/>
          <w:b w:val="0"/>
          <w:color w:val="000000"/>
          <w:sz w:val="32"/>
          <w:szCs w:val="32"/>
          <w:lang w:eastAsia="zh-CN"/>
        </w:rPr>
        <w:t>区楼宇</w:t>
      </w:r>
      <w:r>
        <w:rPr>
          <w:rFonts w:hint="eastAsia" w:ascii="Times New Roman" w:hAnsi="Times New Roman" w:eastAsia="方正仿宋_GBK" w:cs="Times New Roman"/>
          <w:b w:val="0"/>
          <w:color w:val="000000"/>
          <w:sz w:val="32"/>
          <w:szCs w:val="32"/>
          <w:lang w:eastAsia="zh-CN"/>
        </w:rPr>
        <w:t>场地，</w:t>
      </w:r>
      <w:r>
        <w:rPr>
          <w:rFonts w:hint="default" w:ascii="Times New Roman" w:hAnsi="Times New Roman" w:eastAsia="方正仿宋_GBK" w:cs="Times New Roman"/>
          <w:b w:val="0"/>
          <w:color w:val="000000"/>
          <w:sz w:val="32"/>
          <w:szCs w:val="32"/>
          <w:lang w:eastAsia="zh-CN"/>
        </w:rPr>
        <w:t>设立和运营众创空间、孵化器、</w:t>
      </w:r>
      <w:r>
        <w:rPr>
          <w:rFonts w:hint="default" w:ascii="Times New Roman" w:hAnsi="Times New Roman" w:eastAsia="方正仿宋_GBK" w:cs="Times New Roman"/>
          <w:b w:val="0"/>
          <w:color w:val="000000"/>
          <w:sz w:val="32"/>
          <w:szCs w:val="32"/>
          <w:lang w:val="en-US" w:eastAsia="zh-CN"/>
        </w:rPr>
        <w:t>加速器</w:t>
      </w:r>
      <w:r>
        <w:rPr>
          <w:rFonts w:hint="eastAsia" w:ascii="Times New Roman" w:hAnsi="Times New Roman" w:eastAsia="方正仿宋_GBK" w:cs="Times New Roman"/>
          <w:b w:val="0"/>
          <w:color w:val="000000"/>
          <w:sz w:val="32"/>
          <w:szCs w:val="32"/>
          <w:lang w:val="en-US" w:eastAsia="zh-CN"/>
        </w:rPr>
        <w:t>等</w:t>
      </w:r>
      <w:r>
        <w:rPr>
          <w:rFonts w:hint="default" w:ascii="Times New Roman" w:hAnsi="Times New Roman" w:eastAsia="方正仿宋_GBK" w:cs="Times New Roman"/>
          <w:b w:val="0"/>
          <w:color w:val="000000"/>
          <w:sz w:val="32"/>
          <w:szCs w:val="32"/>
          <w:lang w:eastAsia="zh-CN"/>
        </w:rPr>
        <w:t>创新创业</w:t>
      </w:r>
      <w:r>
        <w:rPr>
          <w:rFonts w:hint="eastAsia" w:ascii="Times New Roman" w:hAnsi="Times New Roman" w:eastAsia="方正仿宋_GBK" w:cs="Times New Roman"/>
          <w:b w:val="0"/>
          <w:color w:val="000000"/>
          <w:sz w:val="32"/>
          <w:szCs w:val="32"/>
          <w:lang w:eastAsia="zh-CN"/>
        </w:rPr>
        <w:t>孵化</w:t>
      </w:r>
      <w:r>
        <w:rPr>
          <w:rFonts w:hint="default" w:ascii="Times New Roman" w:hAnsi="Times New Roman" w:eastAsia="方正仿宋_GBK" w:cs="Times New Roman"/>
          <w:b w:val="0"/>
          <w:color w:val="000000"/>
          <w:sz w:val="32"/>
          <w:szCs w:val="32"/>
          <w:lang w:eastAsia="zh-CN"/>
        </w:rPr>
        <w:t>载体，按照</w:t>
      </w:r>
      <w:r>
        <w:rPr>
          <w:rFonts w:hint="eastAsia" w:ascii="Times New Roman" w:hAnsi="Times New Roman" w:eastAsia="方正仿宋_GBK" w:cs="Times New Roman"/>
          <w:b w:val="0"/>
          <w:color w:val="000000"/>
          <w:sz w:val="32"/>
          <w:szCs w:val="32"/>
          <w:lang w:eastAsia="zh-CN"/>
        </w:rPr>
        <w:t>其</w:t>
      </w:r>
      <w:r>
        <w:rPr>
          <w:rFonts w:hint="default" w:ascii="Times New Roman" w:hAnsi="Times New Roman" w:eastAsia="方正仿宋_GBK" w:cs="Times New Roman"/>
          <w:b w:val="0"/>
          <w:color w:val="000000"/>
          <w:sz w:val="32"/>
          <w:szCs w:val="32"/>
          <w:lang w:eastAsia="zh-CN"/>
        </w:rPr>
        <w:t>与</w:t>
      </w:r>
      <w:r>
        <w:rPr>
          <w:rFonts w:hint="eastAsia" w:ascii="Times New Roman" w:hAnsi="Times New Roman" w:eastAsia="方正仿宋_GBK" w:cs="Times New Roman"/>
          <w:b w:val="0"/>
          <w:color w:val="000000"/>
          <w:sz w:val="32"/>
          <w:szCs w:val="32"/>
          <w:lang w:eastAsia="zh-CN"/>
        </w:rPr>
        <w:t>相关部门、</w:t>
      </w:r>
      <w:r>
        <w:rPr>
          <w:rFonts w:hint="default" w:ascii="Times New Roman" w:hAnsi="Times New Roman" w:eastAsia="方正仿宋_GBK" w:cs="Times New Roman"/>
          <w:b w:val="0"/>
          <w:color w:val="000000"/>
          <w:sz w:val="32"/>
          <w:szCs w:val="32"/>
          <w:lang w:val="en-US" w:eastAsia="zh-CN"/>
        </w:rPr>
        <w:t>各片区</w:t>
      </w:r>
      <w:r>
        <w:rPr>
          <w:rFonts w:hint="default" w:ascii="Times New Roman" w:hAnsi="Times New Roman" w:eastAsia="方正仿宋_GBK" w:cs="Times New Roman"/>
          <w:b w:val="0"/>
          <w:color w:val="000000"/>
          <w:sz w:val="32"/>
          <w:szCs w:val="32"/>
          <w:lang w:eastAsia="zh-CN"/>
        </w:rPr>
        <w:t>管委会的约定，</w:t>
      </w:r>
      <w:r>
        <w:rPr>
          <w:rFonts w:hint="eastAsia" w:ascii="Times New Roman" w:hAnsi="Times New Roman" w:eastAsia="方正仿宋_GBK" w:cs="Times New Roman"/>
          <w:b w:val="0"/>
          <w:color w:val="000000"/>
          <w:sz w:val="32"/>
          <w:szCs w:val="32"/>
          <w:lang w:eastAsia="zh-CN"/>
        </w:rPr>
        <w:t>前三年</w:t>
      </w:r>
      <w:r>
        <w:rPr>
          <w:rFonts w:hint="eastAsia" w:ascii="Times New Roman" w:hAnsi="Times New Roman" w:eastAsia="方正仿宋_GBK" w:cs="Times New Roman"/>
          <w:b w:val="0"/>
          <w:color w:val="000000"/>
          <w:sz w:val="32"/>
          <w:szCs w:val="32"/>
          <w:lang w:val="en-US" w:eastAsia="zh-CN"/>
        </w:rPr>
        <w:t>经对</w:t>
      </w:r>
      <w:r>
        <w:rPr>
          <w:rFonts w:hint="default" w:ascii="Times New Roman" w:hAnsi="Times New Roman" w:eastAsia="方正仿宋_GBK" w:cs="Times New Roman"/>
          <w:b w:val="0"/>
          <w:color w:val="000000"/>
          <w:sz w:val="32"/>
          <w:szCs w:val="32"/>
          <w:lang w:val="en-US" w:eastAsia="zh-CN"/>
        </w:rPr>
        <w:t>其运营能力、服务成效等</w:t>
      </w:r>
      <w:r>
        <w:rPr>
          <w:rFonts w:hint="default" w:ascii="Times New Roman" w:hAnsi="Times New Roman" w:eastAsia="方正仿宋_GBK" w:cs="Times New Roman"/>
          <w:b w:val="0"/>
          <w:color w:val="000000"/>
          <w:sz w:val="32"/>
          <w:szCs w:val="32"/>
          <w:lang w:eastAsia="zh-CN"/>
        </w:rPr>
        <w:t>指标考核</w:t>
      </w:r>
      <w:r>
        <w:rPr>
          <w:rFonts w:hint="eastAsia" w:ascii="Times New Roman" w:hAnsi="Times New Roman" w:eastAsia="方正仿宋_GBK" w:cs="Times New Roman"/>
          <w:b w:val="0"/>
          <w:color w:val="000000"/>
          <w:sz w:val="32"/>
          <w:szCs w:val="32"/>
          <w:lang w:eastAsia="zh-CN"/>
        </w:rPr>
        <w:t>认定</w:t>
      </w:r>
      <w:r>
        <w:rPr>
          <w:rFonts w:hint="default" w:ascii="Times New Roman" w:hAnsi="Times New Roman" w:eastAsia="方正仿宋_GBK" w:cs="Times New Roman"/>
          <w:b w:val="0"/>
          <w:color w:val="000000"/>
          <w:sz w:val="32"/>
          <w:szCs w:val="32"/>
          <w:lang w:eastAsia="zh-CN"/>
        </w:rPr>
        <w:t>合格后，</w:t>
      </w:r>
      <w:r>
        <w:rPr>
          <w:rFonts w:hint="default" w:ascii="Times New Roman" w:hAnsi="Times New Roman" w:eastAsia="方正仿宋_GBK" w:cs="Times New Roman"/>
          <w:b w:val="0"/>
          <w:color w:val="000000"/>
          <w:sz w:val="32"/>
          <w:szCs w:val="32"/>
          <w:lang w:val="en-US" w:eastAsia="zh-CN"/>
        </w:rPr>
        <w:t>按</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val="0"/>
          <w:color w:val="000000"/>
          <w:sz w:val="32"/>
          <w:szCs w:val="32"/>
          <w:lang w:val="en-US" w:eastAsia="zh-CN"/>
        </w:rPr>
        <w:t>先缴纳后扶持</w:t>
      </w:r>
      <w:r>
        <w:rPr>
          <w:rFonts w:hint="eastAsia" w:ascii="Times New Roman" w:hAnsi="Times New Roman" w:eastAsia="方正仿宋_GBK" w:cs="Times New Roman"/>
          <w:b w:val="0"/>
          <w:color w:val="000000"/>
          <w:sz w:val="32"/>
          <w:szCs w:val="32"/>
          <w:lang w:val="en-US" w:eastAsia="zh-CN"/>
        </w:rPr>
        <w:t>”</w:t>
      </w:r>
      <w:r>
        <w:rPr>
          <w:rFonts w:hint="default" w:ascii="Times New Roman" w:hAnsi="Times New Roman" w:eastAsia="方正仿宋_GBK" w:cs="Times New Roman"/>
          <w:b w:val="0"/>
          <w:color w:val="000000"/>
          <w:sz w:val="32"/>
          <w:szCs w:val="32"/>
          <w:lang w:val="en-US" w:eastAsia="zh-CN"/>
        </w:rPr>
        <w:t>的形式</w:t>
      </w:r>
      <w:r>
        <w:rPr>
          <w:rFonts w:hint="eastAsia" w:ascii="Times New Roman" w:hAnsi="Times New Roman" w:eastAsia="方正仿宋_GBK" w:cs="Times New Roman"/>
          <w:b w:val="0"/>
          <w:color w:val="000000"/>
          <w:sz w:val="32"/>
          <w:szCs w:val="32"/>
          <w:lang w:val="en-US" w:eastAsia="zh-CN"/>
        </w:rPr>
        <w:t>，</w:t>
      </w:r>
      <w:r>
        <w:rPr>
          <w:rFonts w:hint="default" w:ascii="Times New Roman" w:hAnsi="Times New Roman" w:eastAsia="方正仿宋_GBK" w:cs="Times New Roman"/>
          <w:b w:val="0"/>
          <w:color w:val="000000"/>
          <w:sz w:val="32"/>
          <w:szCs w:val="32"/>
          <w:lang w:eastAsia="zh-CN"/>
        </w:rPr>
        <w:t>给予</w:t>
      </w:r>
      <w:r>
        <w:rPr>
          <w:rFonts w:hint="eastAsia" w:ascii="Times New Roman" w:hAnsi="Times New Roman" w:eastAsia="方正仿宋_GBK" w:cs="Times New Roman"/>
          <w:b w:val="0"/>
          <w:color w:val="000000"/>
          <w:sz w:val="32"/>
          <w:szCs w:val="32"/>
          <w:lang w:eastAsia="zh-CN"/>
        </w:rPr>
        <w:t>每年所缴租金的</w:t>
      </w:r>
      <w:r>
        <w:rPr>
          <w:rFonts w:hint="eastAsia" w:ascii="Times New Roman" w:hAnsi="Times New Roman" w:eastAsia="方正仿宋_GBK" w:cs="Times New Roman"/>
          <w:b w:val="0"/>
          <w:color w:val="000000"/>
          <w:sz w:val="32"/>
          <w:szCs w:val="32"/>
          <w:lang w:val="en-US" w:eastAsia="zh-CN"/>
        </w:rPr>
        <w:t>50%且最高20元/平方米，不超过50万元的租房补贴</w:t>
      </w:r>
      <w:r>
        <w:rPr>
          <w:rFonts w:hint="default" w:ascii="Times New Roman" w:hAnsi="Times New Roman" w:eastAsia="方正仿宋_GBK" w:cs="Times New Roman"/>
          <w:b w:val="0"/>
          <w:color w:val="000000"/>
          <w:sz w:val="32"/>
          <w:szCs w:val="32"/>
          <w:lang w:eastAsia="zh-CN"/>
        </w:rPr>
        <w:t>。</w:t>
      </w:r>
    </w:p>
    <w:p>
      <w:pPr>
        <w:pStyle w:val="3"/>
        <w:keepNext w:val="0"/>
        <w:keepLines w:val="0"/>
        <w:pageBreakBefore w:val="0"/>
        <w:widowControl w:val="0"/>
        <w:kinsoku/>
        <w:wordWrap/>
        <w:overflowPunct w:val="0"/>
        <w:topLinePunct w:val="0"/>
        <w:autoSpaceDE/>
        <w:autoSpaceDN/>
        <w:bidi w:val="0"/>
        <w:adjustRightInd/>
        <w:snapToGrid/>
        <w:spacing w:before="0" w:after="0" w:line="620" w:lineRule="exact"/>
        <w:ind w:firstLine="640" w:firstLineChars="200"/>
        <w:jc w:val="both"/>
        <w:textAlignment w:val="auto"/>
        <w:rPr>
          <w:rFonts w:hint="default" w:ascii="Times New Roman" w:hAnsi="Times New Roman" w:eastAsia="方正仿宋_GBK" w:cs="Times New Roman"/>
          <w:b w:val="0"/>
          <w:color w:val="000000"/>
          <w:sz w:val="32"/>
          <w:szCs w:val="32"/>
          <w:lang w:val="en-US" w:eastAsia="zh-CN"/>
        </w:rPr>
      </w:pPr>
      <w:r>
        <w:rPr>
          <w:rFonts w:hint="default" w:ascii="Times New Roman" w:hAnsi="Times New Roman" w:eastAsia="方正黑体_GBK" w:cs="Times New Roman"/>
          <w:b w:val="0"/>
          <w:bCs/>
          <w:color w:val="000000"/>
          <w:kern w:val="2"/>
          <w:sz w:val="32"/>
          <w:szCs w:val="32"/>
          <w:lang w:val="en-US" w:eastAsia="zh-CN" w:bidi="ar-SA"/>
        </w:rPr>
        <w:t>第二条</w:t>
      </w:r>
      <w:r>
        <w:rPr>
          <w:rFonts w:hint="default" w:ascii="Times New Roman" w:hAnsi="Times New Roman" w:eastAsia="方正仿宋_GBK" w:cs="Times New Roman"/>
          <w:b w:val="0"/>
          <w:color w:val="000000"/>
          <w:sz w:val="32"/>
          <w:szCs w:val="32"/>
          <w:lang w:val="en-US" w:eastAsia="zh-CN"/>
        </w:rPr>
        <w:t xml:space="preserve">  </w:t>
      </w:r>
      <w:r>
        <w:rPr>
          <w:rFonts w:hint="eastAsia" w:ascii="方正仿宋_GBK" w:hAnsi="方正仿宋_GBK" w:eastAsia="方正仿宋_GBK" w:cs="方正仿宋_GBK"/>
          <w:b w:val="0"/>
          <w:bCs w:val="0"/>
          <w:color w:val="000000"/>
          <w:kern w:val="2"/>
          <w:sz w:val="32"/>
          <w:szCs w:val="32"/>
          <w:lang w:val="en-US" w:eastAsia="zh-CN" w:bidi="ar-SA"/>
        </w:rPr>
        <w:t>支持建设高质量孵化载体。</w:t>
      </w:r>
      <w:r>
        <w:rPr>
          <w:rFonts w:hint="default" w:ascii="Times New Roman" w:hAnsi="Times New Roman" w:eastAsia="方正仿宋_GBK" w:cs="Times New Roman"/>
          <w:b w:val="0"/>
          <w:color w:val="000000"/>
          <w:sz w:val="32"/>
          <w:szCs w:val="32"/>
          <w:lang w:val="en-US" w:eastAsia="zh-CN"/>
        </w:rPr>
        <w:t>对新获得国家科技部、重庆市科技局授牌，且在渝中持续运营1年以上的孵化器，分别给予50万元、2</w:t>
      </w:r>
      <w:bookmarkStart w:id="0" w:name="_GoBack"/>
      <w:bookmarkEnd w:id="0"/>
      <w:r>
        <w:rPr>
          <w:rFonts w:hint="default" w:ascii="Times New Roman" w:hAnsi="Times New Roman" w:eastAsia="方正仿宋_GBK" w:cs="Times New Roman"/>
          <w:b w:val="0"/>
          <w:color w:val="000000"/>
          <w:sz w:val="32"/>
          <w:szCs w:val="32"/>
          <w:lang w:val="en-US" w:eastAsia="zh-CN"/>
        </w:rPr>
        <w:t>0万元的一次性支持；对新获得国家科技部、重庆市科技局授牌且在渝中持续运营1年以上的众创空间，分别给予30万元、20万元的一次性支持。每年对区内纳入科技部火炬中心科技创业孵化机构信息服务系统备案的科技企业孵化器和众创空间进行绩效评估，对评估结果达到优秀</w:t>
      </w:r>
      <w:r>
        <w:rPr>
          <w:rFonts w:hint="eastAsia" w:ascii="Times New Roman" w:hAnsi="Times New Roman" w:eastAsia="方正仿宋_GBK" w:cs="Times New Roman"/>
          <w:b w:val="0"/>
          <w:color w:val="000000"/>
          <w:sz w:val="32"/>
          <w:szCs w:val="32"/>
          <w:lang w:val="en-US" w:eastAsia="zh-CN"/>
        </w:rPr>
        <w:t>、</w:t>
      </w:r>
      <w:r>
        <w:rPr>
          <w:rFonts w:hint="default" w:ascii="Times New Roman" w:hAnsi="Times New Roman" w:eastAsia="方正仿宋_GBK" w:cs="Times New Roman"/>
          <w:b w:val="0"/>
          <w:color w:val="000000"/>
          <w:sz w:val="32"/>
          <w:szCs w:val="32"/>
          <w:lang w:val="en-US" w:eastAsia="zh-CN"/>
        </w:rPr>
        <w:t>良好等次的</w:t>
      </w:r>
      <w:r>
        <w:rPr>
          <w:rFonts w:hint="eastAsia" w:ascii="Times New Roman" w:hAnsi="Times New Roman" w:eastAsia="方正仿宋_GBK" w:cs="Times New Roman"/>
          <w:b w:val="0"/>
          <w:color w:val="000000"/>
          <w:sz w:val="32"/>
          <w:szCs w:val="32"/>
          <w:lang w:val="en-US" w:eastAsia="zh-CN"/>
        </w:rPr>
        <w:t>分别</w:t>
      </w:r>
      <w:r>
        <w:rPr>
          <w:rFonts w:hint="default" w:ascii="Times New Roman" w:hAnsi="Times New Roman" w:eastAsia="方正仿宋_GBK" w:cs="Times New Roman"/>
          <w:b w:val="0"/>
          <w:color w:val="000000"/>
          <w:sz w:val="32"/>
          <w:szCs w:val="32"/>
          <w:lang w:val="en-US" w:eastAsia="zh-CN"/>
        </w:rPr>
        <w:t>给予20万元、15万元的奖励。</w:t>
      </w:r>
    </w:p>
    <w:p>
      <w:pPr>
        <w:pStyle w:val="3"/>
        <w:keepNext w:val="0"/>
        <w:keepLines w:val="0"/>
        <w:pageBreakBefore w:val="0"/>
        <w:widowControl w:val="0"/>
        <w:kinsoku/>
        <w:wordWrap/>
        <w:overflowPunct w:val="0"/>
        <w:topLinePunct w:val="0"/>
        <w:autoSpaceDE/>
        <w:autoSpaceDN/>
        <w:bidi w:val="0"/>
        <w:adjustRightInd/>
        <w:snapToGrid/>
        <w:spacing w:before="0" w:after="0" w:line="62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黑体_GBK" w:cs="Times New Roman"/>
          <w:b w:val="0"/>
          <w:bCs/>
          <w:color w:val="000000"/>
          <w:kern w:val="2"/>
          <w:sz w:val="32"/>
          <w:szCs w:val="32"/>
          <w:lang w:val="en-US" w:eastAsia="zh-CN" w:bidi="ar-SA"/>
        </w:rPr>
        <w:t>第三条</w:t>
      </w:r>
      <w:r>
        <w:rPr>
          <w:rFonts w:hint="default" w:ascii="Times New Roman" w:hAnsi="Times New Roman" w:eastAsia="方正仿宋_GBK" w:cs="Times New Roman"/>
          <w:b w:val="0"/>
          <w:color w:val="000000"/>
          <w:sz w:val="32"/>
          <w:szCs w:val="32"/>
        </w:rPr>
        <w:t xml:space="preserve"> </w:t>
      </w:r>
      <w:r>
        <w:rPr>
          <w:rFonts w:hint="default" w:ascii="Times New Roman" w:hAnsi="Times New Roman" w:eastAsia="方正仿宋_GBK" w:cs="Times New Roman"/>
          <w:b w:val="0"/>
          <w:color w:val="000000"/>
          <w:sz w:val="32"/>
          <w:szCs w:val="32"/>
          <w:lang w:val="en-US" w:eastAsia="zh-CN"/>
        </w:rPr>
        <w:t xml:space="preserve"> </w:t>
      </w:r>
      <w:r>
        <w:rPr>
          <w:rFonts w:hint="eastAsia" w:ascii="方正仿宋_GBK" w:hAnsi="方正仿宋_GBK" w:eastAsia="方正仿宋_GBK" w:cs="方正仿宋_GBK"/>
          <w:b w:val="0"/>
          <w:bCs w:val="0"/>
          <w:color w:val="000000"/>
          <w:kern w:val="2"/>
          <w:sz w:val="32"/>
          <w:szCs w:val="32"/>
          <w:lang w:val="en-US" w:eastAsia="zh-CN" w:bidi="ar-SA"/>
        </w:rPr>
        <w:t>培育创新主体。</w:t>
      </w:r>
      <w:r>
        <w:rPr>
          <w:rFonts w:hint="eastAsia" w:ascii="Times New Roman" w:hAnsi="Times New Roman" w:eastAsia="方正仿宋_GBK" w:cs="Times New Roman"/>
          <w:b w:val="0"/>
          <w:color w:val="000000"/>
          <w:sz w:val="32"/>
          <w:szCs w:val="32"/>
          <w:lang w:val="en-US" w:eastAsia="zh-CN"/>
        </w:rPr>
        <w:t>培育科技型企业，</w:t>
      </w:r>
      <w:r>
        <w:rPr>
          <w:rFonts w:hint="default" w:ascii="Times New Roman" w:hAnsi="Times New Roman" w:eastAsia="方正仿宋_GBK" w:cs="Times New Roman"/>
          <w:b w:val="0"/>
          <w:color w:val="000000"/>
          <w:sz w:val="32"/>
          <w:szCs w:val="32"/>
        </w:rPr>
        <w:t>对</w:t>
      </w:r>
      <w:r>
        <w:rPr>
          <w:rFonts w:hint="default" w:ascii="Times New Roman" w:hAnsi="Times New Roman" w:eastAsia="方正仿宋_GBK" w:cs="Times New Roman"/>
          <w:b w:val="0"/>
          <w:color w:val="000000"/>
          <w:sz w:val="32"/>
          <w:szCs w:val="32"/>
          <w:lang w:val="en-US" w:eastAsia="zh-CN"/>
        </w:rPr>
        <w:t>首次审核入库的</w:t>
      </w:r>
      <w:r>
        <w:rPr>
          <w:rFonts w:hint="default" w:ascii="Times New Roman" w:hAnsi="Times New Roman" w:eastAsia="方正仿宋_GBK" w:cs="Times New Roman"/>
          <w:b w:val="0"/>
          <w:color w:val="000000"/>
          <w:sz w:val="32"/>
          <w:szCs w:val="32"/>
        </w:rPr>
        <w:t>市</w:t>
      </w:r>
      <w:r>
        <w:rPr>
          <w:rFonts w:hint="default" w:ascii="Times New Roman" w:hAnsi="Times New Roman" w:eastAsia="方正仿宋_GBK" w:cs="Times New Roman"/>
          <w:b w:val="0"/>
          <w:color w:val="000000"/>
          <w:sz w:val="32"/>
          <w:szCs w:val="32"/>
          <w:lang w:val="en-US" w:eastAsia="zh-CN"/>
        </w:rPr>
        <w:t>级</w:t>
      </w:r>
      <w:r>
        <w:rPr>
          <w:rFonts w:hint="default" w:ascii="Times New Roman" w:hAnsi="Times New Roman" w:eastAsia="方正仿宋_GBK" w:cs="Times New Roman"/>
          <w:b w:val="0"/>
          <w:color w:val="000000"/>
          <w:sz w:val="32"/>
          <w:szCs w:val="32"/>
        </w:rPr>
        <w:t>科技型企业，给予</w:t>
      </w:r>
      <w:r>
        <w:rPr>
          <w:rFonts w:hint="default" w:ascii="Times New Roman" w:hAnsi="Times New Roman" w:eastAsia="方正仿宋_GBK" w:cs="Times New Roman"/>
          <w:b w:val="0"/>
          <w:color w:val="000000"/>
          <w:sz w:val="32"/>
          <w:szCs w:val="32"/>
          <w:lang w:val="en-US" w:eastAsia="zh-CN"/>
        </w:rPr>
        <w:t>一次性0.5万</w:t>
      </w:r>
      <w:r>
        <w:rPr>
          <w:rFonts w:hint="default" w:ascii="Times New Roman" w:hAnsi="Times New Roman" w:eastAsia="方正仿宋_GBK" w:cs="Times New Roman"/>
          <w:b w:val="0"/>
          <w:color w:val="000000"/>
          <w:sz w:val="32"/>
          <w:szCs w:val="32"/>
        </w:rPr>
        <w:t>元</w:t>
      </w:r>
      <w:r>
        <w:rPr>
          <w:rFonts w:hint="default" w:ascii="Times New Roman" w:hAnsi="Times New Roman" w:eastAsia="方正仿宋_GBK" w:cs="Times New Roman"/>
          <w:b w:val="0"/>
          <w:color w:val="000000"/>
          <w:sz w:val="32"/>
          <w:szCs w:val="32"/>
          <w:lang w:val="en-US" w:eastAsia="zh-CN"/>
        </w:rPr>
        <w:t>奖励</w:t>
      </w:r>
      <w:r>
        <w:rPr>
          <w:rFonts w:hint="eastAsia" w:ascii="Times New Roman" w:hAnsi="Times New Roman" w:eastAsia="方正仿宋_GBK" w:cs="Times New Roman"/>
          <w:b w:val="0"/>
          <w:color w:val="000000"/>
          <w:sz w:val="32"/>
          <w:szCs w:val="32"/>
          <w:lang w:val="en-US" w:eastAsia="zh-CN"/>
        </w:rPr>
        <w:t>。支持高新技术企业发展，</w:t>
      </w:r>
      <w:r>
        <w:rPr>
          <w:rFonts w:hint="default" w:ascii="Times New Roman" w:hAnsi="Times New Roman" w:eastAsia="方正仿宋_GBK" w:cs="Times New Roman"/>
          <w:b w:val="0"/>
          <w:bCs w:val="0"/>
          <w:color w:val="auto"/>
          <w:sz w:val="32"/>
          <w:szCs w:val="32"/>
          <w:lang w:val="en-US" w:eastAsia="zh-CN"/>
        </w:rPr>
        <w:t>对新认定或新引进的国家高新技术企业，未纳入国家统计局联网直报平台的高新技术企业给予10万元的一次性奖励；</w:t>
      </w:r>
      <w:r>
        <w:rPr>
          <w:rFonts w:hint="eastAsia" w:ascii="Times New Roman" w:hAnsi="Times New Roman" w:eastAsia="方正仿宋_GBK" w:cs="Times New Roman"/>
          <w:b w:val="0"/>
          <w:bCs w:val="0"/>
          <w:color w:val="auto"/>
          <w:sz w:val="32"/>
          <w:szCs w:val="32"/>
          <w:lang w:val="en-US" w:eastAsia="zh-CN"/>
        </w:rPr>
        <w:t>对</w:t>
      </w:r>
      <w:r>
        <w:rPr>
          <w:rFonts w:hint="default" w:ascii="Times New Roman" w:hAnsi="Times New Roman" w:eastAsia="方正仿宋_GBK" w:cs="Times New Roman"/>
          <w:b w:val="0"/>
          <w:bCs w:val="0"/>
          <w:color w:val="auto"/>
          <w:sz w:val="32"/>
          <w:szCs w:val="32"/>
          <w:lang w:val="en-US" w:eastAsia="zh-CN"/>
        </w:rPr>
        <w:t>已纳入国家统计局联网直报平台的高新技术企业给予20万元的一次性奖励；</w:t>
      </w:r>
      <w:r>
        <w:rPr>
          <w:rFonts w:hint="eastAsia" w:ascii="Times New Roman" w:hAnsi="Times New Roman" w:eastAsia="方正仿宋_GBK" w:cs="Times New Roman"/>
          <w:b w:val="0"/>
          <w:bCs w:val="0"/>
          <w:color w:val="auto"/>
          <w:sz w:val="32"/>
          <w:szCs w:val="32"/>
          <w:lang w:val="en-US" w:eastAsia="zh-CN"/>
        </w:rPr>
        <w:t>对已纳入国家统计局联网直报平台且上年度营业收入超过5000万元的高新技术企业给予30万元的一次性奖励；对复审合格的国家高新技术企业给予10万元支持。</w:t>
      </w:r>
      <w:r>
        <w:rPr>
          <w:rFonts w:hint="eastAsia" w:eastAsia="方正仿宋_GBK" w:cs="Times New Roman"/>
          <w:b w:val="0"/>
          <w:bCs w:val="0"/>
          <w:color w:val="auto"/>
          <w:sz w:val="32"/>
          <w:szCs w:val="32"/>
          <w:lang w:val="en-US" w:eastAsia="zh-CN"/>
        </w:rPr>
        <w:t>发挥渝中区数字经济产业产科金综合服务平台作用，对在区科创企业，在项目融资、市场拓展、专业服务、上市辅导等方面给予支持。</w:t>
      </w:r>
    </w:p>
    <w:p>
      <w:pPr>
        <w:pStyle w:val="3"/>
        <w:keepNext w:val="0"/>
        <w:keepLines w:val="0"/>
        <w:pageBreakBefore w:val="0"/>
        <w:widowControl w:val="0"/>
        <w:kinsoku/>
        <w:wordWrap/>
        <w:overflowPunct w:val="0"/>
        <w:topLinePunct w:val="0"/>
        <w:autoSpaceDE/>
        <w:autoSpaceDN/>
        <w:bidi w:val="0"/>
        <w:adjustRightInd/>
        <w:snapToGrid/>
        <w:spacing w:before="0" w:after="0" w:line="620" w:lineRule="exact"/>
        <w:ind w:firstLine="640" w:firstLineChars="200"/>
        <w:jc w:val="both"/>
        <w:textAlignment w:val="auto"/>
        <w:rPr>
          <w:rFonts w:hint="eastAsia" w:ascii="Times New Roman" w:hAnsi="Times New Roman" w:eastAsia="方正仿宋_GBK" w:cs="Times New Roman"/>
          <w:b w:val="0"/>
          <w:color w:val="FF0000"/>
          <w:sz w:val="32"/>
          <w:szCs w:val="32"/>
          <w:lang w:val="en-US" w:eastAsia="zh-CN"/>
        </w:rPr>
      </w:pPr>
      <w:r>
        <w:rPr>
          <w:rFonts w:hint="default" w:ascii="Times New Roman" w:hAnsi="Times New Roman" w:eastAsia="方正黑体_GBK" w:cs="Times New Roman"/>
          <w:b w:val="0"/>
          <w:bCs/>
          <w:color w:val="000000"/>
          <w:kern w:val="2"/>
          <w:sz w:val="32"/>
          <w:szCs w:val="32"/>
          <w:lang w:val="en-US" w:eastAsia="zh-CN" w:bidi="ar-SA"/>
        </w:rPr>
        <w:t>第四条</w:t>
      </w:r>
      <w:r>
        <w:rPr>
          <w:rFonts w:hint="default" w:ascii="Times New Roman" w:hAnsi="Times New Roman" w:eastAsia="方正仿宋_GBK" w:cs="Times New Roman"/>
          <w:b w:val="0"/>
          <w:color w:val="000000"/>
          <w:sz w:val="32"/>
          <w:szCs w:val="32"/>
        </w:rPr>
        <w:t xml:space="preserve">  </w:t>
      </w:r>
      <w:r>
        <w:rPr>
          <w:rFonts w:hint="default" w:ascii="方正仿宋_GBK" w:hAnsi="方正仿宋_GBK" w:eastAsia="方正仿宋_GBK" w:cs="方正仿宋_GBK"/>
          <w:b w:val="0"/>
          <w:bCs w:val="0"/>
          <w:color w:val="000000"/>
          <w:kern w:val="2"/>
          <w:sz w:val="32"/>
          <w:szCs w:val="32"/>
          <w:lang w:val="en-US" w:eastAsia="zh-CN" w:bidi="ar-SA"/>
        </w:rPr>
        <w:t>支持认定科技创新平台。</w:t>
      </w:r>
      <w:r>
        <w:rPr>
          <w:rFonts w:hint="default" w:ascii="Times New Roman" w:hAnsi="Times New Roman" w:eastAsia="方正仿宋_GBK" w:cs="Times New Roman"/>
          <w:b w:val="0"/>
          <w:color w:val="000000"/>
          <w:sz w:val="32"/>
          <w:szCs w:val="32"/>
        </w:rPr>
        <w:t>对</w:t>
      </w:r>
      <w:r>
        <w:rPr>
          <w:rFonts w:hint="default" w:ascii="Times New Roman" w:hAnsi="Times New Roman" w:eastAsia="方正仿宋_GBK" w:cs="Times New Roman"/>
          <w:b w:val="0"/>
          <w:color w:val="000000"/>
          <w:sz w:val="32"/>
          <w:szCs w:val="32"/>
          <w:lang w:val="en-US" w:eastAsia="zh-CN"/>
        </w:rPr>
        <w:t>由企业牵头建设的</w:t>
      </w:r>
      <w:r>
        <w:rPr>
          <w:rFonts w:hint="default" w:ascii="Times New Roman" w:hAnsi="Times New Roman" w:eastAsia="方正仿宋_GBK" w:cs="Times New Roman"/>
          <w:b w:val="0"/>
          <w:color w:val="000000"/>
          <w:sz w:val="32"/>
          <w:szCs w:val="32"/>
        </w:rPr>
        <w:t>市级新认定的新型高端研发机构，给予</w:t>
      </w:r>
      <w:r>
        <w:rPr>
          <w:rFonts w:hint="default" w:ascii="Times New Roman" w:hAnsi="Times New Roman" w:eastAsia="方正仿宋_GBK" w:cs="Times New Roman"/>
          <w:b w:val="0"/>
          <w:color w:val="000000"/>
          <w:sz w:val="32"/>
          <w:szCs w:val="32"/>
          <w:lang w:val="en-US" w:eastAsia="zh-CN"/>
        </w:rPr>
        <w:t>50</w:t>
      </w:r>
      <w:r>
        <w:rPr>
          <w:rFonts w:hint="default" w:ascii="Times New Roman" w:hAnsi="Times New Roman" w:eastAsia="方正仿宋_GBK" w:cs="Times New Roman"/>
          <w:b w:val="0"/>
          <w:color w:val="000000"/>
          <w:sz w:val="32"/>
          <w:szCs w:val="32"/>
        </w:rPr>
        <w:t>万元一次性补助；</w:t>
      </w:r>
      <w:r>
        <w:rPr>
          <w:rFonts w:hint="default" w:ascii="Times New Roman" w:hAnsi="Times New Roman" w:eastAsia="方正仿宋_GBK" w:cs="Times New Roman"/>
          <w:b w:val="0"/>
          <w:color w:val="000000"/>
          <w:sz w:val="32"/>
          <w:szCs w:val="32"/>
          <w:lang w:eastAsia="zh-CN"/>
        </w:rPr>
        <w:t>市级新认定的新型研发机构（初创型），给予</w:t>
      </w:r>
      <w:r>
        <w:rPr>
          <w:rFonts w:hint="default" w:ascii="Times New Roman" w:hAnsi="Times New Roman" w:eastAsia="方正仿宋_GBK" w:cs="Times New Roman"/>
          <w:b w:val="0"/>
          <w:color w:val="000000"/>
          <w:sz w:val="32"/>
          <w:szCs w:val="32"/>
          <w:lang w:val="en-US" w:eastAsia="zh-CN"/>
        </w:rPr>
        <w:t>20万元一次性补助。</w:t>
      </w:r>
      <w:r>
        <w:rPr>
          <w:rFonts w:hint="default" w:ascii="Times New Roman" w:hAnsi="Times New Roman" w:eastAsia="方正仿宋_GBK" w:cs="Times New Roman"/>
          <w:b w:val="0"/>
          <w:color w:val="000000"/>
          <w:sz w:val="32"/>
          <w:szCs w:val="32"/>
        </w:rPr>
        <w:t>对</w:t>
      </w:r>
      <w:r>
        <w:rPr>
          <w:rFonts w:hint="default" w:ascii="Times New Roman" w:hAnsi="Times New Roman" w:eastAsia="方正仿宋_GBK" w:cs="Times New Roman"/>
          <w:b w:val="0"/>
          <w:color w:val="000000"/>
          <w:sz w:val="32"/>
          <w:szCs w:val="32"/>
          <w:lang w:val="en-US" w:eastAsia="zh-CN"/>
        </w:rPr>
        <w:t>由企业牵头建设的</w:t>
      </w:r>
      <w:r>
        <w:rPr>
          <w:rFonts w:hint="default" w:ascii="Times New Roman" w:hAnsi="Times New Roman" w:eastAsia="方正仿宋_GBK" w:cs="Times New Roman"/>
          <w:b w:val="0"/>
          <w:color w:val="000000"/>
          <w:sz w:val="32"/>
          <w:szCs w:val="32"/>
        </w:rPr>
        <w:t>经市级科技主管部门新认定的市级重点实验室、市级技术创新中心、市级临床医学中心等市级科技创新平台，给予20万元一次性补助。</w:t>
      </w:r>
    </w:p>
    <w:p>
      <w:pPr>
        <w:pStyle w:val="3"/>
        <w:keepNext w:val="0"/>
        <w:keepLines w:val="0"/>
        <w:pageBreakBefore w:val="0"/>
        <w:widowControl w:val="0"/>
        <w:kinsoku/>
        <w:wordWrap/>
        <w:overflowPunct w:val="0"/>
        <w:topLinePunct w:val="0"/>
        <w:autoSpaceDE/>
        <w:autoSpaceDN/>
        <w:bidi w:val="0"/>
        <w:adjustRightInd/>
        <w:snapToGrid/>
        <w:spacing w:before="0" w:after="0" w:line="620" w:lineRule="exact"/>
        <w:ind w:firstLine="640" w:firstLineChars="200"/>
        <w:jc w:val="both"/>
        <w:textAlignment w:val="auto"/>
        <w:rPr>
          <w:rFonts w:hint="default" w:ascii="Times New Roman" w:hAnsi="Times New Roman" w:eastAsia="方正仿宋_GBK" w:cs="Times New Roman"/>
          <w:b w:val="0"/>
          <w:color w:val="000000"/>
          <w:sz w:val="32"/>
          <w:szCs w:val="32"/>
        </w:rPr>
      </w:pPr>
      <w:r>
        <w:rPr>
          <w:rFonts w:hint="default" w:ascii="Times New Roman" w:hAnsi="Times New Roman" w:eastAsia="方正黑体_GBK" w:cs="Times New Roman"/>
          <w:b w:val="0"/>
          <w:bCs/>
          <w:color w:val="000000"/>
          <w:kern w:val="2"/>
          <w:sz w:val="32"/>
          <w:szCs w:val="32"/>
          <w:lang w:val="en-US" w:eastAsia="zh-CN" w:bidi="ar-SA"/>
        </w:rPr>
        <w:t>第五条</w:t>
      </w:r>
      <w:r>
        <w:rPr>
          <w:rFonts w:hint="default" w:ascii="Times New Roman" w:hAnsi="Times New Roman" w:eastAsia="方正仿宋_GBK" w:cs="Times New Roman"/>
          <w:b w:val="0"/>
          <w:color w:val="000000"/>
          <w:sz w:val="32"/>
          <w:szCs w:val="32"/>
        </w:rPr>
        <w:t xml:space="preserve">  </w:t>
      </w:r>
      <w:r>
        <w:rPr>
          <w:rFonts w:hint="default" w:ascii="Times New Roman" w:hAnsi="Times New Roman" w:eastAsia="方正仿宋_GBK" w:cs="Times New Roman"/>
          <w:b w:val="0"/>
          <w:color w:val="000000"/>
          <w:sz w:val="32"/>
          <w:szCs w:val="32"/>
          <w:lang w:val="en-US" w:eastAsia="zh-CN"/>
        </w:rPr>
        <w:t>支持企业承接国家和市级重大科技项目。</w:t>
      </w:r>
      <w:r>
        <w:rPr>
          <w:rFonts w:hint="default" w:ascii="Times New Roman" w:hAnsi="Times New Roman" w:eastAsia="方正仿宋_GBK" w:cs="Times New Roman"/>
          <w:b w:val="0"/>
          <w:color w:val="000000"/>
          <w:sz w:val="32"/>
          <w:szCs w:val="32"/>
        </w:rPr>
        <w:t>对承接国家、市级重大科技计划项目的第一承担单位，分别按照实际到账并使用国拨经费、市级资金的20%给予配套。以上资助，单个国家级项目最高不超过200万元，单个市级项目最高不超过100万元。</w:t>
      </w:r>
    </w:p>
    <w:p>
      <w:pPr>
        <w:pStyle w:val="3"/>
        <w:keepNext w:val="0"/>
        <w:keepLines w:val="0"/>
        <w:pageBreakBefore w:val="0"/>
        <w:widowControl w:val="0"/>
        <w:kinsoku/>
        <w:wordWrap/>
        <w:overflowPunct w:val="0"/>
        <w:topLinePunct w:val="0"/>
        <w:autoSpaceDE/>
        <w:autoSpaceDN/>
        <w:bidi w:val="0"/>
        <w:adjustRightInd/>
        <w:snapToGrid/>
        <w:spacing w:before="0" w:after="0" w:line="620" w:lineRule="exact"/>
        <w:ind w:firstLine="640" w:firstLineChars="200"/>
        <w:jc w:val="both"/>
        <w:textAlignment w:val="auto"/>
        <w:rPr>
          <w:rFonts w:hint="default" w:ascii="Times New Roman" w:hAnsi="Times New Roman" w:eastAsia="方正仿宋_GBK" w:cs="Times New Roman"/>
          <w:b w:val="0"/>
          <w:color w:val="000000"/>
          <w:sz w:val="32"/>
          <w:szCs w:val="32"/>
        </w:rPr>
      </w:pPr>
      <w:r>
        <w:rPr>
          <w:rFonts w:hint="default" w:ascii="Times New Roman" w:hAnsi="Times New Roman" w:eastAsia="方正黑体_GBK" w:cs="Times New Roman"/>
          <w:b w:val="0"/>
          <w:bCs/>
          <w:color w:val="000000"/>
          <w:kern w:val="2"/>
          <w:sz w:val="32"/>
          <w:szCs w:val="32"/>
          <w:lang w:val="en-US" w:eastAsia="zh-CN" w:bidi="ar-SA"/>
        </w:rPr>
        <w:t>第六条</w:t>
      </w:r>
      <w:r>
        <w:rPr>
          <w:rFonts w:hint="default" w:ascii="Times New Roman" w:hAnsi="Times New Roman" w:eastAsia="方正仿宋_GBK" w:cs="Times New Roman"/>
          <w:b w:val="0"/>
          <w:color w:val="000000"/>
          <w:sz w:val="32"/>
          <w:szCs w:val="32"/>
          <w:lang w:val="en-US" w:eastAsia="zh-CN"/>
        </w:rPr>
        <w:t xml:space="preserve">  支持开展技术合同交易。</w:t>
      </w:r>
      <w:r>
        <w:rPr>
          <w:rFonts w:hint="default" w:ascii="Times New Roman" w:hAnsi="Times New Roman" w:eastAsia="方正仿宋_GBK" w:cs="Times New Roman"/>
          <w:b w:val="0"/>
          <w:color w:val="000000"/>
          <w:sz w:val="32"/>
          <w:szCs w:val="32"/>
        </w:rPr>
        <w:t>对新完成技术合同认定登记的单位，</w:t>
      </w:r>
      <w:r>
        <w:rPr>
          <w:rFonts w:hint="eastAsia" w:ascii="Times New Roman" w:hAnsi="Times New Roman" w:eastAsia="方正仿宋_GBK" w:cs="Times New Roman"/>
          <w:b w:val="0"/>
          <w:color w:val="000000"/>
          <w:sz w:val="32"/>
          <w:szCs w:val="32"/>
          <w:lang w:eastAsia="zh-CN"/>
        </w:rPr>
        <w:t>经认定</w:t>
      </w:r>
      <w:r>
        <w:rPr>
          <w:rFonts w:hint="default" w:ascii="Times New Roman" w:hAnsi="Times New Roman" w:eastAsia="方正仿宋_GBK" w:cs="Times New Roman"/>
          <w:b w:val="0"/>
          <w:color w:val="000000"/>
          <w:sz w:val="32"/>
          <w:szCs w:val="32"/>
        </w:rPr>
        <w:t>根据合同登记金额给予支持。对单项合同登记金额分别达到100万元、500万元、1000万元的，每项合同分别按照0.5万元、1万元、3万元给予支持，每家单位每年支持最高不超过10万元。</w:t>
      </w:r>
    </w:p>
    <w:p>
      <w:pPr>
        <w:pStyle w:val="3"/>
        <w:keepNext w:val="0"/>
        <w:keepLines w:val="0"/>
        <w:pageBreakBefore w:val="0"/>
        <w:widowControl w:val="0"/>
        <w:kinsoku/>
        <w:wordWrap/>
        <w:overflowPunct w:val="0"/>
        <w:topLinePunct w:val="0"/>
        <w:autoSpaceDE/>
        <w:autoSpaceDN/>
        <w:bidi w:val="0"/>
        <w:adjustRightInd/>
        <w:snapToGrid/>
        <w:spacing w:before="0" w:after="0" w:line="620" w:lineRule="exact"/>
        <w:ind w:firstLine="640" w:firstLineChars="200"/>
        <w:jc w:val="both"/>
        <w:textAlignment w:val="auto"/>
        <w:rPr>
          <w:rFonts w:hint="default" w:ascii="Times New Roman" w:hAnsi="Times New Roman" w:eastAsia="方正仿宋_GBK" w:cs="Times New Roman"/>
          <w:b w:val="0"/>
          <w:color w:val="000000"/>
          <w:sz w:val="32"/>
          <w:szCs w:val="32"/>
        </w:rPr>
      </w:pPr>
      <w:r>
        <w:rPr>
          <w:rFonts w:hint="default" w:ascii="Times New Roman" w:hAnsi="Times New Roman" w:eastAsia="方正黑体_GBK" w:cs="Times New Roman"/>
          <w:b w:val="0"/>
          <w:bCs/>
          <w:color w:val="000000"/>
          <w:kern w:val="2"/>
          <w:sz w:val="32"/>
          <w:szCs w:val="32"/>
          <w:lang w:val="en-US" w:eastAsia="zh-CN" w:bidi="ar-SA"/>
        </w:rPr>
        <w:t>第</w:t>
      </w:r>
      <w:r>
        <w:rPr>
          <w:rFonts w:hint="eastAsia" w:ascii="Times New Roman" w:hAnsi="Times New Roman" w:eastAsia="方正黑体_GBK" w:cs="Times New Roman"/>
          <w:b w:val="0"/>
          <w:bCs/>
          <w:color w:val="000000"/>
          <w:kern w:val="2"/>
          <w:sz w:val="32"/>
          <w:szCs w:val="32"/>
          <w:lang w:val="en-US" w:eastAsia="zh-CN" w:bidi="ar-SA"/>
        </w:rPr>
        <w:t>七</w:t>
      </w:r>
      <w:r>
        <w:rPr>
          <w:rFonts w:hint="default" w:ascii="Times New Roman" w:hAnsi="Times New Roman" w:eastAsia="方正黑体_GBK" w:cs="Times New Roman"/>
          <w:b w:val="0"/>
          <w:bCs/>
          <w:color w:val="000000"/>
          <w:kern w:val="2"/>
          <w:sz w:val="32"/>
          <w:szCs w:val="32"/>
          <w:lang w:val="en-US" w:eastAsia="zh-CN" w:bidi="ar-SA"/>
        </w:rPr>
        <w:t>条</w:t>
      </w:r>
      <w:r>
        <w:rPr>
          <w:rFonts w:hint="default" w:ascii="Times New Roman" w:hAnsi="Times New Roman" w:eastAsia="方正仿宋_GBK" w:cs="Times New Roman"/>
          <w:b w:val="0"/>
          <w:color w:val="000000"/>
          <w:sz w:val="32"/>
          <w:szCs w:val="32"/>
        </w:rPr>
        <w:t xml:space="preserve">  </w:t>
      </w:r>
      <w:r>
        <w:rPr>
          <w:rFonts w:hint="default" w:ascii="Times New Roman" w:hAnsi="Times New Roman" w:eastAsia="方正仿宋_GBK" w:cs="Times New Roman"/>
          <w:b w:val="0"/>
          <w:color w:val="000000"/>
          <w:sz w:val="32"/>
          <w:szCs w:val="32"/>
          <w:lang w:val="en-US" w:eastAsia="zh-CN"/>
        </w:rPr>
        <w:t>支持科技成果转化机构建设。</w:t>
      </w:r>
      <w:r>
        <w:rPr>
          <w:rFonts w:hint="default" w:ascii="Times New Roman" w:hAnsi="Times New Roman" w:eastAsia="方正仿宋_GBK" w:cs="Times New Roman"/>
          <w:b w:val="0"/>
          <w:color w:val="000000"/>
          <w:sz w:val="32"/>
          <w:szCs w:val="32"/>
        </w:rPr>
        <w:t>对新认定的国家级、市级技术转移示范机构，</w:t>
      </w:r>
      <w:r>
        <w:rPr>
          <w:rFonts w:hint="eastAsia" w:eastAsia="方正仿宋_GBK" w:cs="Times New Roman"/>
          <w:b w:val="0"/>
          <w:color w:val="000000"/>
          <w:sz w:val="32"/>
          <w:szCs w:val="32"/>
          <w:lang w:eastAsia="zh-CN"/>
        </w:rPr>
        <w:t>有</w:t>
      </w:r>
      <w:r>
        <w:rPr>
          <w:rFonts w:hint="default" w:ascii="Times New Roman" w:hAnsi="Times New Roman" w:eastAsia="方正仿宋_GBK" w:cs="Times New Roman"/>
          <w:b w:val="0"/>
          <w:color w:val="000000"/>
          <w:sz w:val="32"/>
          <w:szCs w:val="32"/>
        </w:rPr>
        <w:t>成果转化项目落地渝中的，分别给予50万元、10万元一次性补助。</w:t>
      </w:r>
    </w:p>
    <w:p>
      <w:pPr>
        <w:pStyle w:val="3"/>
        <w:keepNext w:val="0"/>
        <w:keepLines w:val="0"/>
        <w:pageBreakBefore w:val="0"/>
        <w:widowControl w:val="0"/>
        <w:kinsoku/>
        <w:wordWrap/>
        <w:overflowPunct w:val="0"/>
        <w:topLinePunct w:val="0"/>
        <w:autoSpaceDE/>
        <w:autoSpaceDN/>
        <w:bidi w:val="0"/>
        <w:adjustRightInd/>
        <w:snapToGrid/>
        <w:spacing w:before="0" w:after="0" w:line="620" w:lineRule="exact"/>
        <w:ind w:firstLine="640" w:firstLineChars="200"/>
        <w:jc w:val="both"/>
        <w:textAlignment w:val="auto"/>
        <w:rPr>
          <w:rFonts w:hint="default"/>
        </w:rPr>
      </w:pPr>
      <w:r>
        <w:rPr>
          <w:rFonts w:hint="default" w:ascii="Times New Roman" w:hAnsi="Times New Roman" w:eastAsia="方正黑体_GBK" w:cs="Times New Roman"/>
          <w:b w:val="0"/>
          <w:bCs/>
          <w:color w:val="000000"/>
          <w:kern w:val="2"/>
          <w:sz w:val="32"/>
          <w:szCs w:val="32"/>
          <w:lang w:val="en-US" w:eastAsia="zh-CN" w:bidi="ar-SA"/>
        </w:rPr>
        <w:t>第</w:t>
      </w:r>
      <w:r>
        <w:rPr>
          <w:rFonts w:hint="eastAsia" w:ascii="Times New Roman" w:hAnsi="Times New Roman" w:eastAsia="方正黑体_GBK" w:cs="Times New Roman"/>
          <w:b w:val="0"/>
          <w:bCs/>
          <w:color w:val="000000"/>
          <w:kern w:val="2"/>
          <w:sz w:val="32"/>
          <w:szCs w:val="32"/>
          <w:lang w:val="en-US" w:eastAsia="zh-CN" w:bidi="ar-SA"/>
        </w:rPr>
        <w:t>八</w:t>
      </w:r>
      <w:r>
        <w:rPr>
          <w:rFonts w:hint="default" w:ascii="Times New Roman" w:hAnsi="Times New Roman" w:eastAsia="方正黑体_GBK" w:cs="Times New Roman"/>
          <w:b w:val="0"/>
          <w:bCs/>
          <w:color w:val="000000"/>
          <w:kern w:val="2"/>
          <w:sz w:val="32"/>
          <w:szCs w:val="32"/>
          <w:lang w:val="en-US" w:eastAsia="zh-CN" w:bidi="ar-SA"/>
        </w:rPr>
        <w:t>条</w:t>
      </w:r>
      <w:r>
        <w:rPr>
          <w:rFonts w:hint="default" w:ascii="Times New Roman" w:hAnsi="Times New Roman" w:eastAsia="方正仿宋_GBK" w:cs="Times New Roman"/>
          <w:b w:val="0"/>
          <w:color w:val="000000"/>
          <w:sz w:val="32"/>
          <w:szCs w:val="32"/>
          <w:lang w:val="en-US" w:eastAsia="zh-CN"/>
        </w:rPr>
        <w:t xml:space="preserve">  </w:t>
      </w:r>
      <w:r>
        <w:rPr>
          <w:rFonts w:hint="eastAsia" w:ascii="Times New Roman" w:hAnsi="Times New Roman" w:eastAsia="方正仿宋_GBK" w:cs="Times New Roman"/>
          <w:b w:val="0"/>
          <w:color w:val="000000"/>
          <w:sz w:val="32"/>
          <w:szCs w:val="32"/>
          <w:lang w:val="en-US" w:eastAsia="zh-CN"/>
        </w:rPr>
        <w:t>支持知识产权创造和运用。</w:t>
      </w:r>
      <w:r>
        <w:rPr>
          <w:rFonts w:hint="default" w:ascii="Times New Roman" w:hAnsi="Times New Roman" w:eastAsia="方正仿宋_GBK" w:cs="Times New Roman"/>
          <w:b w:val="0"/>
          <w:color w:val="000000"/>
          <w:sz w:val="32"/>
          <w:szCs w:val="32"/>
          <w:lang w:val="en-US" w:eastAsia="zh-CN"/>
        </w:rPr>
        <w:t>鼓励相关单位及个人积极开展知识产权创造和运用，对获得高价值发明专利、国外发明专利、驰名商标、马德里商标的权利人等给予奖励或补助，具体参照渝中区知识产权资助及奖励相关政策。</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620" w:lineRule="exact"/>
        <w:ind w:firstLine="640" w:firstLineChars="200"/>
        <w:jc w:val="both"/>
        <w:textAlignment w:val="auto"/>
        <w:rPr>
          <w:rFonts w:hint="default" w:ascii="Times New Roman" w:hAnsi="Times New Roman" w:eastAsia="方正黑体_GBK" w:cs="Times New Roman"/>
          <w:b w:val="0"/>
          <w:bCs/>
          <w:color w:val="000000"/>
          <w:kern w:val="2"/>
          <w:sz w:val="32"/>
          <w:szCs w:val="32"/>
          <w:lang w:val="en-US" w:eastAsia="zh-CN" w:bidi="ar-SA"/>
        </w:rPr>
      </w:pPr>
      <w:r>
        <w:rPr>
          <w:rFonts w:hint="default" w:ascii="Times New Roman" w:hAnsi="Times New Roman" w:eastAsia="方正黑体_GBK" w:cs="Times New Roman"/>
          <w:b w:val="0"/>
          <w:bCs/>
          <w:color w:val="000000"/>
          <w:kern w:val="2"/>
          <w:sz w:val="32"/>
          <w:szCs w:val="32"/>
          <w:lang w:val="en-US" w:eastAsia="zh-CN" w:bidi="ar-SA"/>
        </w:rPr>
        <w:t>第</w:t>
      </w:r>
      <w:r>
        <w:rPr>
          <w:rFonts w:hint="eastAsia" w:ascii="Times New Roman" w:hAnsi="Times New Roman" w:eastAsia="方正黑体_GBK" w:cs="Times New Roman"/>
          <w:b w:val="0"/>
          <w:bCs/>
          <w:color w:val="000000"/>
          <w:kern w:val="2"/>
          <w:sz w:val="32"/>
          <w:szCs w:val="32"/>
          <w:lang w:val="en-US" w:eastAsia="zh-CN" w:bidi="ar-SA"/>
        </w:rPr>
        <w:t>九</w:t>
      </w:r>
      <w:r>
        <w:rPr>
          <w:rFonts w:hint="default" w:ascii="Times New Roman" w:hAnsi="Times New Roman" w:eastAsia="方正黑体_GBK" w:cs="Times New Roman"/>
          <w:b w:val="0"/>
          <w:bCs/>
          <w:color w:val="000000"/>
          <w:kern w:val="2"/>
          <w:sz w:val="32"/>
          <w:szCs w:val="32"/>
          <w:lang w:val="en-US" w:eastAsia="zh-CN" w:bidi="ar-SA"/>
        </w:rPr>
        <w:t>条</w:t>
      </w:r>
      <w:r>
        <w:rPr>
          <w:rFonts w:hint="eastAsia" w:ascii="Times New Roman" w:hAnsi="Times New Roman" w:eastAsia="方正黑体_GBK" w:cs="Times New Roman"/>
          <w:b w:val="0"/>
          <w:bCs/>
          <w:color w:val="000000"/>
          <w:kern w:val="2"/>
          <w:sz w:val="32"/>
          <w:szCs w:val="32"/>
          <w:lang w:val="en-US" w:eastAsia="zh-CN" w:bidi="ar-SA"/>
        </w:rPr>
        <w:t xml:space="preserve">  </w:t>
      </w:r>
      <w:r>
        <w:rPr>
          <w:rFonts w:hint="default" w:ascii="Times New Roman" w:hAnsi="Times New Roman" w:eastAsia="方正仿宋_GBK" w:cs="Times New Roman"/>
          <w:b w:val="0"/>
          <w:color w:val="000000"/>
          <w:sz w:val="32"/>
          <w:szCs w:val="32"/>
          <w:lang w:val="en-US" w:eastAsia="zh-CN"/>
        </w:rPr>
        <w:t>支持科技人才创新。</w:t>
      </w:r>
      <w:r>
        <w:rPr>
          <w:rFonts w:ascii="Times New Roman" w:eastAsia="方正仿宋_GBK"/>
          <w:b w:val="0"/>
          <w:color w:val="000000"/>
        </w:rPr>
        <w:t>鼓励优秀科技人才在区创新</w:t>
      </w:r>
      <w:r>
        <w:rPr>
          <w:rFonts w:hint="default" w:ascii="Times New Roman" w:hAnsi="Times New Roman" w:eastAsia="方正仿宋_GBK" w:cs="Times New Roman"/>
          <w:b w:val="0"/>
          <w:color w:val="auto"/>
          <w:kern w:val="2"/>
          <w:sz w:val="32"/>
          <w:szCs w:val="32"/>
          <w:lang w:val="en-US" w:eastAsia="zh-CN" w:bidi="ar-SA"/>
        </w:rPr>
        <w:t>创业，符合条件的人才可享受包括</w:t>
      </w:r>
      <w:r>
        <w:rPr>
          <w:rFonts w:ascii="Times New Roman" w:eastAsia="方正仿宋_GBK"/>
          <w:b w:val="0"/>
          <w:color w:val="000000"/>
        </w:rPr>
        <w:t>购房、租房、</w:t>
      </w:r>
      <w:r>
        <w:rPr>
          <w:rFonts w:hint="eastAsia" w:eastAsia="方正仿宋_GBK"/>
          <w:b w:val="0"/>
          <w:color w:val="000000"/>
          <w:lang w:eastAsia="zh-CN"/>
        </w:rPr>
        <w:t>工作</w:t>
      </w:r>
      <w:r>
        <w:rPr>
          <w:rFonts w:ascii="Times New Roman" w:eastAsia="方正仿宋_GBK"/>
          <w:b w:val="0"/>
          <w:color w:val="000000"/>
        </w:rPr>
        <w:t>等</w:t>
      </w:r>
      <w:r>
        <w:rPr>
          <w:rFonts w:hint="eastAsia" w:eastAsia="方正仿宋_GBK"/>
          <w:b w:val="0"/>
          <w:color w:val="000000"/>
          <w:lang w:eastAsia="zh-CN"/>
        </w:rPr>
        <w:t>补贴</w:t>
      </w:r>
      <w:r>
        <w:rPr>
          <w:rFonts w:ascii="Times New Roman" w:eastAsia="方正仿宋_GBK"/>
          <w:b w:val="0"/>
          <w:color w:val="000000"/>
        </w:rPr>
        <w:t>，</w:t>
      </w:r>
      <w:r>
        <w:rPr>
          <w:rFonts w:hint="eastAsia" w:eastAsia="方正仿宋_GBK"/>
          <w:b w:val="0"/>
          <w:color w:val="000000"/>
          <w:lang w:eastAsia="zh-CN"/>
        </w:rPr>
        <w:t>及科研、就医、入学等支持政策，</w:t>
      </w:r>
      <w:r>
        <w:rPr>
          <w:rFonts w:ascii="Times New Roman" w:eastAsia="方正仿宋_GBK"/>
          <w:b w:val="0"/>
          <w:color w:val="000000"/>
        </w:rPr>
        <w:t>具体参照</w:t>
      </w:r>
      <w:r>
        <w:rPr>
          <w:rFonts w:hint="eastAsia" w:eastAsia="方正仿宋_GBK" w:cs="Times New Roman"/>
          <w:color w:val="auto"/>
          <w:sz w:val="32"/>
          <w:szCs w:val="32"/>
          <w:highlight w:val="none"/>
          <w:lang w:eastAsia="zh-CN"/>
        </w:rPr>
        <w:t>“</w:t>
      </w:r>
      <w:r>
        <w:rPr>
          <w:rFonts w:ascii="Times New Roman" w:eastAsia="方正仿宋_GBK"/>
          <w:b w:val="0"/>
          <w:color w:val="000000"/>
        </w:rPr>
        <w:t>黄金十二条</w:t>
      </w:r>
      <w:r>
        <w:rPr>
          <w:rFonts w:hint="eastAsia" w:eastAsia="方正仿宋_GBK"/>
          <w:b w:val="0"/>
          <w:color w:val="000000"/>
          <w:lang w:eastAsia="zh-CN"/>
        </w:rPr>
        <w:t>”</w:t>
      </w:r>
      <w:r>
        <w:rPr>
          <w:rFonts w:hint="eastAsia" w:eastAsia="方正仿宋_GBK" w:cs="Times New Roman"/>
          <w:color w:val="auto"/>
          <w:sz w:val="32"/>
          <w:szCs w:val="32"/>
          <w:highlight w:val="none"/>
          <w:lang w:eastAsia="zh-CN"/>
        </w:rPr>
        <w:t>“</w:t>
      </w:r>
      <w:r>
        <w:rPr>
          <w:rFonts w:ascii="Times New Roman" w:eastAsia="方正仿宋_GBK"/>
          <w:b w:val="0"/>
          <w:color w:val="000000"/>
        </w:rPr>
        <w:t>青创十条</w:t>
      </w:r>
      <w:r>
        <w:rPr>
          <w:rFonts w:hint="eastAsia" w:eastAsia="方正仿宋_GBK"/>
          <w:b w:val="0"/>
          <w:color w:val="000000"/>
          <w:lang w:eastAsia="zh-CN"/>
        </w:rPr>
        <w:t>”</w:t>
      </w:r>
      <w:r>
        <w:rPr>
          <w:rFonts w:ascii="Times New Roman" w:eastAsia="方正仿宋_GBK"/>
          <w:b w:val="0"/>
          <w:color w:val="000000"/>
        </w:rPr>
        <w:t>等相关人才政策执行。</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20" w:lineRule="exact"/>
        <w:ind w:firstLine="640" w:firstLineChars="200"/>
        <w:jc w:val="both"/>
        <w:textAlignment w:val="auto"/>
        <w:rPr>
          <w:rFonts w:hint="default" w:ascii="Times New Roman" w:hAnsi="Times New Roman" w:eastAsia="方正仿宋_GBK" w:cs="Times New Roman"/>
          <w:b w:val="0"/>
          <w:color w:val="auto"/>
          <w:sz w:val="32"/>
          <w:szCs w:val="32"/>
          <w:lang w:val="en-US" w:eastAsia="zh-CN"/>
        </w:rPr>
      </w:pPr>
      <w:r>
        <w:rPr>
          <w:rFonts w:hint="default" w:ascii="Times New Roman" w:hAnsi="Times New Roman" w:eastAsia="方正黑体_GBK" w:cs="Times New Roman"/>
          <w:b w:val="0"/>
          <w:bCs/>
          <w:color w:val="000000"/>
          <w:kern w:val="2"/>
          <w:sz w:val="32"/>
          <w:szCs w:val="32"/>
          <w:lang w:val="en-US" w:eastAsia="zh-CN" w:bidi="ar-SA"/>
        </w:rPr>
        <w:t>第十条</w:t>
      </w:r>
      <w:r>
        <w:rPr>
          <w:rFonts w:hint="default" w:ascii="Times New Roman" w:hAnsi="Times New Roman" w:eastAsia="方正仿宋_GBK" w:cs="Times New Roman"/>
          <w:b w:val="0"/>
          <w:color w:val="000000"/>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支</w:t>
      </w:r>
      <w:r>
        <w:rPr>
          <w:rFonts w:hint="eastAsia" w:ascii="Times New Roman" w:hAnsi="Times New Roman" w:eastAsia="方正仿宋_GBK" w:cs="Times New Roman"/>
          <w:b w:val="0"/>
          <w:color w:val="000000"/>
          <w:kern w:val="2"/>
          <w:sz w:val="32"/>
          <w:szCs w:val="32"/>
          <w:lang w:val="en-US" w:eastAsia="zh-CN" w:bidi="ar-SA"/>
        </w:rPr>
        <w:t>持重大科技创新项目和活动。</w:t>
      </w:r>
      <w:r>
        <w:rPr>
          <w:rFonts w:hint="default" w:ascii="Times New Roman" w:hAnsi="Times New Roman" w:eastAsia="方正仿宋_GBK" w:cs="Times New Roman"/>
          <w:b w:val="0"/>
          <w:color w:val="auto"/>
          <w:sz w:val="32"/>
          <w:szCs w:val="32"/>
          <w:lang w:val="en-US" w:eastAsia="zh-CN"/>
        </w:rPr>
        <w:t>对新获批的全国重点实验室、国家工程研究中心、国家技术创新中心和国家临床医学研究中心等国家级平台</w:t>
      </w:r>
      <w:r>
        <w:rPr>
          <w:rFonts w:hint="eastAsia" w:ascii="Times New Roman" w:hAnsi="Times New Roman" w:eastAsia="方正仿宋_GBK" w:cs="Times New Roman"/>
          <w:b w:val="0"/>
          <w:color w:val="auto"/>
          <w:sz w:val="32"/>
          <w:szCs w:val="32"/>
          <w:lang w:val="en-US" w:eastAsia="zh-CN"/>
        </w:rPr>
        <w:t>、</w:t>
      </w:r>
      <w:r>
        <w:rPr>
          <w:rFonts w:hint="default" w:ascii="Times New Roman" w:hAnsi="Times New Roman" w:eastAsia="方正仿宋_GBK" w:cs="Times New Roman"/>
          <w:b w:val="0"/>
          <w:color w:val="auto"/>
          <w:sz w:val="32"/>
          <w:szCs w:val="32"/>
          <w:lang w:val="en-US" w:eastAsia="zh-CN"/>
        </w:rPr>
        <w:t>新引进或新认定的国家实验室、新引进的</w:t>
      </w:r>
      <w:r>
        <w:rPr>
          <w:rFonts w:hint="eastAsia" w:ascii="Times New Roman" w:hAnsi="Times New Roman" w:eastAsia="方正仿宋_GBK" w:cs="Times New Roman"/>
          <w:b w:val="0"/>
          <w:color w:val="auto"/>
          <w:sz w:val="32"/>
          <w:szCs w:val="32"/>
          <w:lang w:val="en-US" w:eastAsia="zh-CN"/>
        </w:rPr>
        <w:t>新型</w:t>
      </w:r>
      <w:r>
        <w:rPr>
          <w:rFonts w:hint="default" w:ascii="Times New Roman" w:hAnsi="Times New Roman" w:eastAsia="方正仿宋_GBK" w:cs="Times New Roman"/>
          <w:b w:val="0"/>
          <w:color w:val="auto"/>
          <w:sz w:val="32"/>
          <w:szCs w:val="32"/>
          <w:lang w:val="en-US" w:eastAsia="zh-CN"/>
        </w:rPr>
        <w:t>高端研发机构等高能级创新平台</w:t>
      </w:r>
      <w:r>
        <w:rPr>
          <w:rFonts w:hint="eastAsia" w:ascii="Times New Roman" w:hAnsi="Times New Roman" w:eastAsia="方正仿宋_GBK" w:cs="Times New Roman"/>
          <w:b w:val="0"/>
          <w:color w:val="auto"/>
          <w:sz w:val="32"/>
          <w:szCs w:val="32"/>
          <w:lang w:val="en-US" w:eastAsia="zh-CN"/>
        </w:rPr>
        <w:t>，</w:t>
      </w:r>
      <w:r>
        <w:rPr>
          <w:rFonts w:hint="default" w:ascii="Times New Roman" w:hAnsi="Times New Roman" w:eastAsia="方正仿宋_GBK" w:cs="Times New Roman"/>
          <w:b w:val="0"/>
          <w:color w:val="auto"/>
          <w:sz w:val="32"/>
          <w:szCs w:val="32"/>
          <w:lang w:val="en-US" w:eastAsia="zh-CN"/>
        </w:rPr>
        <w:t>对实施核心技术攻关的</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val="0"/>
          <w:color w:val="auto"/>
          <w:sz w:val="32"/>
          <w:szCs w:val="32"/>
          <w:lang w:val="en-US" w:eastAsia="zh-CN"/>
        </w:rPr>
        <w:t>揭榜挂帅</w:t>
      </w:r>
      <w:r>
        <w:rPr>
          <w:rFonts w:hint="eastAsia" w:ascii="Times New Roman" w:hAnsi="Times New Roman" w:eastAsia="方正仿宋_GBK" w:cs="Times New Roman"/>
          <w:b w:val="0"/>
          <w:color w:val="auto"/>
          <w:sz w:val="32"/>
          <w:szCs w:val="32"/>
          <w:lang w:val="en-US" w:eastAsia="zh-CN"/>
        </w:rPr>
        <w:t>”</w:t>
      </w:r>
      <w:r>
        <w:rPr>
          <w:rFonts w:hint="default" w:ascii="Times New Roman" w:hAnsi="Times New Roman" w:eastAsia="方正仿宋_GBK" w:cs="Times New Roman"/>
          <w:b w:val="0"/>
          <w:color w:val="auto"/>
          <w:sz w:val="32"/>
          <w:szCs w:val="32"/>
          <w:lang w:val="en-US" w:eastAsia="zh-CN"/>
        </w:rPr>
        <w:t>科研项目</w:t>
      </w:r>
      <w:r>
        <w:rPr>
          <w:rFonts w:hint="eastAsia" w:ascii="Times New Roman" w:hAnsi="Times New Roman" w:eastAsia="方正仿宋_GBK" w:cs="Times New Roman"/>
          <w:b w:val="0"/>
          <w:color w:val="auto"/>
          <w:sz w:val="32"/>
          <w:szCs w:val="32"/>
          <w:lang w:val="en-US" w:eastAsia="zh-CN"/>
        </w:rPr>
        <w:t>，对在我区实施的特别重大的科技成果转化项目，</w:t>
      </w:r>
      <w:r>
        <w:rPr>
          <w:rFonts w:hint="default" w:ascii="Times New Roman" w:hAnsi="Times New Roman" w:eastAsia="方正仿宋_GBK" w:cs="Times New Roman"/>
          <w:b w:val="0"/>
          <w:color w:val="auto"/>
          <w:sz w:val="32"/>
          <w:szCs w:val="32"/>
          <w:lang w:val="en-US" w:eastAsia="zh-CN"/>
        </w:rPr>
        <w:t>对新获得国家最高科学技术奖、重庆市科技突出贡献奖的个人以及新获得国家科学技术奖、重庆市科学技术奖的第一完成单位</w:t>
      </w:r>
      <w:r>
        <w:rPr>
          <w:rFonts w:hint="eastAsia" w:ascii="Times New Roman" w:hAnsi="Times New Roman" w:eastAsia="方正仿宋_GBK" w:cs="Times New Roman"/>
          <w:b w:val="0"/>
          <w:color w:val="auto"/>
          <w:sz w:val="32"/>
          <w:szCs w:val="32"/>
          <w:lang w:val="en-US" w:eastAsia="zh-CN"/>
        </w:rPr>
        <w:t>或第一完成人，对</w:t>
      </w:r>
      <w:r>
        <w:rPr>
          <w:rFonts w:hint="default" w:ascii="Times New Roman" w:hAnsi="Times New Roman" w:eastAsia="方正仿宋_GBK" w:cs="Times New Roman"/>
          <w:b w:val="0"/>
          <w:color w:val="auto"/>
          <w:sz w:val="32"/>
          <w:szCs w:val="32"/>
          <w:lang w:val="en-US" w:eastAsia="zh-CN"/>
        </w:rPr>
        <w:t>国际创客、创业组织等企业和社会机构与我区协同举办</w:t>
      </w:r>
      <w:r>
        <w:rPr>
          <w:rFonts w:hint="eastAsia" w:ascii="Times New Roman" w:hAnsi="Times New Roman" w:eastAsia="方正仿宋_GBK" w:cs="Times New Roman"/>
          <w:b w:val="0"/>
          <w:color w:val="auto"/>
          <w:sz w:val="32"/>
          <w:szCs w:val="32"/>
          <w:lang w:val="en-US" w:eastAsia="zh-CN"/>
        </w:rPr>
        <w:t>的</w:t>
      </w:r>
      <w:r>
        <w:rPr>
          <w:rFonts w:hint="default" w:ascii="Times New Roman" w:hAnsi="Times New Roman" w:eastAsia="方正仿宋_GBK" w:cs="Times New Roman"/>
          <w:b w:val="0"/>
          <w:color w:val="auto"/>
          <w:sz w:val="32"/>
          <w:szCs w:val="32"/>
          <w:lang w:val="en-US" w:eastAsia="zh-CN"/>
        </w:rPr>
        <w:t>主题论坛、行业峰会、竞技大赛、创客交流</w:t>
      </w:r>
      <w:r>
        <w:rPr>
          <w:rFonts w:hint="eastAsia" w:ascii="Times New Roman" w:hAnsi="Times New Roman" w:eastAsia="方正仿宋_GBK" w:cs="Times New Roman"/>
          <w:b w:val="0"/>
          <w:color w:val="auto"/>
          <w:sz w:val="32"/>
          <w:szCs w:val="32"/>
          <w:lang w:val="en-US" w:eastAsia="zh-CN"/>
        </w:rPr>
        <w:t>等重大活动，对推动成渝地区双城圈建设中的科技成果转化和产业化、科技创新资源共用共享、川渝共建重点实验室、联合引育高水平创新人才</w:t>
      </w:r>
      <w:r>
        <w:rPr>
          <w:rFonts w:hint="default" w:ascii="Times New Roman" w:hAnsi="Times New Roman" w:eastAsia="方正仿宋_GBK" w:cs="Times New Roman"/>
          <w:b w:val="0"/>
          <w:color w:val="auto"/>
          <w:sz w:val="32"/>
          <w:szCs w:val="32"/>
          <w:lang w:val="en-US" w:eastAsia="zh-CN"/>
        </w:rPr>
        <w:t>等</w:t>
      </w:r>
      <w:r>
        <w:rPr>
          <w:rFonts w:hint="eastAsia" w:ascii="Times New Roman" w:hAnsi="Times New Roman" w:eastAsia="方正仿宋_GBK" w:cs="Times New Roman"/>
          <w:b w:val="0"/>
          <w:color w:val="auto"/>
          <w:sz w:val="32"/>
          <w:szCs w:val="32"/>
          <w:lang w:val="en-US" w:eastAsia="zh-CN"/>
        </w:rPr>
        <w:t>协同创新项目，经</w:t>
      </w:r>
      <w:r>
        <w:rPr>
          <w:rFonts w:hint="default" w:ascii="Times New Roman" w:hAnsi="Times New Roman" w:eastAsia="方正仿宋_GBK" w:cs="Times New Roman"/>
          <w:b w:val="0"/>
          <w:color w:val="auto"/>
          <w:sz w:val="32"/>
          <w:szCs w:val="32"/>
          <w:lang w:val="en-US" w:eastAsia="zh-CN"/>
        </w:rPr>
        <w:t>区委区政府</w:t>
      </w:r>
      <w:r>
        <w:rPr>
          <w:rFonts w:hint="eastAsia" w:ascii="Times New Roman" w:hAnsi="Times New Roman" w:eastAsia="方正仿宋_GBK" w:cs="Times New Roman"/>
          <w:b w:val="0"/>
          <w:color w:val="auto"/>
          <w:sz w:val="32"/>
          <w:szCs w:val="32"/>
          <w:lang w:val="en-US" w:eastAsia="zh-CN"/>
        </w:rPr>
        <w:t>研究同意后</w:t>
      </w:r>
      <w:r>
        <w:rPr>
          <w:rFonts w:hint="default" w:ascii="Times New Roman" w:hAnsi="Times New Roman" w:eastAsia="方正仿宋_GBK" w:cs="Times New Roman"/>
          <w:b w:val="0"/>
          <w:color w:val="auto"/>
          <w:sz w:val="32"/>
          <w:szCs w:val="32"/>
          <w:lang w:val="en-US" w:eastAsia="zh-CN"/>
        </w:rPr>
        <w:t>给予支持。</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20" w:lineRule="exact"/>
        <w:ind w:firstLine="640" w:firstLineChars="200"/>
        <w:jc w:val="both"/>
        <w:textAlignment w:val="auto"/>
        <w:rPr>
          <w:rStyle w:val="15"/>
          <w:rFonts w:hint="default" w:ascii="Times New Roman" w:hAnsi="Times New Roman" w:eastAsia="方正小标宋_GBK" w:cs="Times New Roman"/>
          <w:kern w:val="2"/>
          <w:sz w:val="44"/>
          <w:szCs w:val="44"/>
          <w:lang w:val="en-US" w:eastAsia="zh-CN" w:bidi="ar-SA"/>
        </w:rPr>
      </w:pPr>
      <w:r>
        <w:rPr>
          <w:rFonts w:hint="eastAsia" w:ascii="Times New Roman" w:hAnsi="Times New Roman" w:eastAsia="方正仿宋_GBK" w:cs="Times New Roman"/>
          <w:b w:val="0"/>
          <w:color w:val="auto"/>
          <w:sz w:val="32"/>
          <w:szCs w:val="32"/>
          <w:lang w:val="en-US" w:eastAsia="zh-CN"/>
        </w:rPr>
        <w:t>符合本办法规定的同一项目、同一事项同时符合我区其他扶持政策规定的，按照就高不重复原则予以支持，文件另有规定的除外。获得补助的涉税支出由企业或个人自行承担。本办法自印发之日起实施。原《重庆市渝中区人民政府办公室关于印发&lt;渝中区支持科技创新若干财政金融政策&gt;的通知》（渝中府办〔2021〕13号）同时予以废止。</w:t>
      </w:r>
    </w:p>
    <w:p>
      <w:pPr>
        <w:pStyle w:val="6"/>
        <w:keepNext w:val="0"/>
        <w:keepLines w:val="0"/>
        <w:pageBreakBefore w:val="0"/>
        <w:widowControl w:val="0"/>
        <w:kinsoku/>
        <w:wordWrap/>
        <w:overflowPunct w:val="0"/>
        <w:topLinePunct w:val="0"/>
        <w:autoSpaceDE/>
        <w:autoSpaceDN/>
        <w:bidi w:val="0"/>
        <w:adjustRightInd/>
        <w:snapToGrid/>
        <w:spacing w:after="0" w:line="600" w:lineRule="exact"/>
        <w:ind w:firstLine="640" w:firstLineChars="200"/>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Jgx31AAAAAkBAAAPAAAAAAAAAAEAIAAAACIAAABkcnMvZG93&#10;bnJldi54bWxQSwECFAAUAAAACACHTuJAhsx2ZMsBAABmAwAADgAAAAAAAAABACAAAAAjAQAAZHJz&#10;L2Uyb0RvYy54bWxQSwUGAAAAAAYABgBZAQAAYAU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重庆市渝中区人民政府发布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59264;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L5YoHVAAAACA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重庆市渝中区人民政府行政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M2YzZWIxYTI2NmQ4ZjU0NmI1ZTQ3MzE0MDMxMDAifQ=="/>
  </w:docVars>
  <w:rsids>
    <w:rsidRoot w:val="00172A27"/>
    <w:rsid w:val="019E71BD"/>
    <w:rsid w:val="01E93D58"/>
    <w:rsid w:val="04B679C3"/>
    <w:rsid w:val="05F07036"/>
    <w:rsid w:val="06E00104"/>
    <w:rsid w:val="080F63D8"/>
    <w:rsid w:val="09341458"/>
    <w:rsid w:val="0966290A"/>
    <w:rsid w:val="098254C2"/>
    <w:rsid w:val="0A766EDE"/>
    <w:rsid w:val="0AD64BE8"/>
    <w:rsid w:val="0B0912D7"/>
    <w:rsid w:val="0E025194"/>
    <w:rsid w:val="0EEF0855"/>
    <w:rsid w:val="11DB7C71"/>
    <w:rsid w:val="152D2DCA"/>
    <w:rsid w:val="183138A9"/>
    <w:rsid w:val="187168EA"/>
    <w:rsid w:val="196673CA"/>
    <w:rsid w:val="1CF734C9"/>
    <w:rsid w:val="1DEC284C"/>
    <w:rsid w:val="1E292297"/>
    <w:rsid w:val="1E6523AC"/>
    <w:rsid w:val="22440422"/>
    <w:rsid w:val="22BB4BBB"/>
    <w:rsid w:val="25EB1AF4"/>
    <w:rsid w:val="271C2B76"/>
    <w:rsid w:val="2DD05FE1"/>
    <w:rsid w:val="2EAE3447"/>
    <w:rsid w:val="2F034443"/>
    <w:rsid w:val="31A15F24"/>
    <w:rsid w:val="3632718E"/>
    <w:rsid w:val="36FB1DF0"/>
    <w:rsid w:val="37F261A2"/>
    <w:rsid w:val="395347B5"/>
    <w:rsid w:val="39A232A0"/>
    <w:rsid w:val="39E745AA"/>
    <w:rsid w:val="3B5A6BBB"/>
    <w:rsid w:val="3CA154E3"/>
    <w:rsid w:val="3EDA13A6"/>
    <w:rsid w:val="3FF56C14"/>
    <w:rsid w:val="406B7160"/>
    <w:rsid w:val="417B75E9"/>
    <w:rsid w:val="42430A63"/>
    <w:rsid w:val="42F058B7"/>
    <w:rsid w:val="436109F6"/>
    <w:rsid w:val="441A38D4"/>
    <w:rsid w:val="4504239D"/>
    <w:rsid w:val="4BC77339"/>
    <w:rsid w:val="4C9236C5"/>
    <w:rsid w:val="4DBF4740"/>
    <w:rsid w:val="4E250A85"/>
    <w:rsid w:val="4EEF47DB"/>
    <w:rsid w:val="4FFD4925"/>
    <w:rsid w:val="505C172E"/>
    <w:rsid w:val="506405EA"/>
    <w:rsid w:val="52F46F0B"/>
    <w:rsid w:val="532B6A10"/>
    <w:rsid w:val="539E4E99"/>
    <w:rsid w:val="53D8014D"/>
    <w:rsid w:val="550C209A"/>
    <w:rsid w:val="558F7F2F"/>
    <w:rsid w:val="55E064E0"/>
    <w:rsid w:val="572C6D10"/>
    <w:rsid w:val="5D7E0FB5"/>
    <w:rsid w:val="5DC34279"/>
    <w:rsid w:val="5F8968EF"/>
    <w:rsid w:val="5FCD688E"/>
    <w:rsid w:val="5FF9BDAA"/>
    <w:rsid w:val="608816D1"/>
    <w:rsid w:val="60EF4E7F"/>
    <w:rsid w:val="648B0A32"/>
    <w:rsid w:val="658F6764"/>
    <w:rsid w:val="665233C1"/>
    <w:rsid w:val="69AC0D42"/>
    <w:rsid w:val="6AD9688B"/>
    <w:rsid w:val="6B68303F"/>
    <w:rsid w:val="6CBB1A6A"/>
    <w:rsid w:val="6D0E3F22"/>
    <w:rsid w:val="6DDF6183"/>
    <w:rsid w:val="744E4660"/>
    <w:rsid w:val="747B1BB4"/>
    <w:rsid w:val="753355A2"/>
    <w:rsid w:val="759F1C61"/>
    <w:rsid w:val="769F2DE8"/>
    <w:rsid w:val="76FDEB7C"/>
    <w:rsid w:val="79C65162"/>
    <w:rsid w:val="79EE7E31"/>
    <w:rsid w:val="7C313C51"/>
    <w:rsid w:val="7C9011D9"/>
    <w:rsid w:val="7DC651C5"/>
    <w:rsid w:val="7FCC2834"/>
    <w:rsid w:val="92DD1CEF"/>
    <w:rsid w:val="BD9D1569"/>
    <w:rsid w:val="EBDDA9D0"/>
    <w:rsid w:val="F05B4F69"/>
    <w:rsid w:val="F7F902F6"/>
    <w:rsid w:val="F97D9566"/>
    <w:rsid w:val="FDFF411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adjustRightInd w:val="0"/>
      <w:ind w:firstLine="632" w:firstLineChars="200"/>
      <w:outlineLvl w:val="2"/>
    </w:pPr>
    <w:rPr>
      <w:rFonts w:ascii="Times New Roman" w:hAnsi="Times New Roman" w:eastAsia="方正楷体_GBK"/>
      <w:sz w:val="32"/>
      <w:szCs w:val="20"/>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5">
    <w:name w:val="annotation text"/>
    <w:basedOn w:val="1"/>
    <w:qFormat/>
    <w:uiPriority w:val="0"/>
    <w:pPr>
      <w:jc w:val="left"/>
    </w:pPr>
  </w:style>
  <w:style w:type="paragraph" w:styleId="6">
    <w:name w:val="Body Text"/>
    <w:basedOn w:val="1"/>
    <w:next w:val="1"/>
    <w:qFormat/>
    <w:uiPriority w:val="0"/>
    <w:pPr>
      <w:spacing w:after="120"/>
    </w:pPr>
    <w:rPr>
      <w:rFonts w:ascii="等线" w:hAnsi="等线" w:eastAsia="等线"/>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NormalCharacter"/>
    <w:qFormat/>
    <w:uiPriority w:val="0"/>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1</Lines>
  <Paragraphs>1</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2024-04-23T07:13:47Z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3C3149FD101E4550912C7A80BC8C7FD8_13</vt:lpwstr>
  </property>
</Properties>
</file>