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重庆市渝中区人民政府办公室关于印发《渝中区关于促进平台经济规范健康发展的工作措施》的通知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渝中府办〔2020〕47号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区级国家机关各部门，各管委会，各街道办事处，有关单位：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经区政府同意，现将《渝中区关于促进平台经济规范健康发展的工作措施》印发给你们，请认真贯彻执行。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0"/>
        <w:jc w:val="righ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重庆市渝中区人民政府办公室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2020年12月14日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渝中区关于促进平台经济规范健康发展的工作措施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认真贯彻落实《国务院办公厅关于促进平台经济规范健康发展的指导意见》（国办发〔2019〕38号）、《重庆市人民政府办公厅关于促进平台经济规范健康发展的实施意见》（渝府办发〔2020〕16号）精神，持续深化“放管服”改革，充分激发市场活力，加快培育平台经济增长点，加大政策引导力度，完善基础保障，推动全区平台经济规范健康发展，结合区情实际，特制定如下工作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以习近平新时代中国特色社会主义思想为指导，全面贯彻党的十九大、十九届二中、三中、四中、五中全会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和中央经济工作会议精神，深化落实习近平总书记对重庆提出的“两点”定位、“两地”“两高”目标、发挥“三个作用”和营造良好政治生态的重要指示要求，坚持新发展理念，顺应信息技术和科技革命浪潮，大力实施以大数据智能化为引领的创新驱动发展战略行动计划，推动线下线上融合发展，创新平台经济发展业态，壮大平台经济市场主体，营造平台经济发展环境，强化平台经济政策保障，激发市场活力，为渝中区高质量发展提供新动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二、工作措施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争创示范型电商平台。加快发展跨境电子商务，支持渝欧股份旗下“宝妈时光”进口商品体验店、洋码头“全球优选”新零售西南总部项目发展，鼓励平台企业扩充流量资源，利用今日头条、百度等宣传资源，分类别、分时段、多渠道推送产品服务，定制化满足个性需要。推动在渝中开设“洋码头进口商品旗舰店”。培育重棉集团纺织原料供应链交易平台，重点跟进中盐供应链平台招商，积极引进美菜网供应链、百纱网等独角兽型数字商务企业。加速建设“重庆数字商务产业园一期”，加快数字商务企业在园区形成集聚和规模化发展。推动朝天门市场等与阿里旗下1688平台诚信通授权商热搜科技合作，转型升级打造1-2家“线上专业市场”。支持本土一站式生活服务平台“起飞线”发展，加快阅淘网、趣网、加班狗、乡村基、良品铺子、蔚来汽车等垂直领域线上平台发展。力争巩固10个亿元级网络销售平台，壮大10个千万元级网络销售平台，培育10个百万元级以上网络销售平台，2020年全区网络零售额达到100亿元。（牵头单位：区商务委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发展高效型金融服务平台。支持金融机构加大科技创新力度，加强大数据、人工智能、云计算、区块链等技术运用。鼓励金融机构基于互联网和大数据等手段，开展网上业务办理、电子支付、投融资、风控评估等业务，实现传统金融业务转型升级。鼓励金融机构丰富完善线上产品和业务模式，发展适应平台企业融资及需求的金融产品和服务。构建融资及供应链大数据服务平台体系。支持交易场所依托互联网开展结算服务。鼓励电商企业建设对接金融服务的平台应用。（牵头单位：区金融办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建设公共型数字文化资源平台。推动网络文化发展，加快发展网络视听、数字出版、游戏动漫、知识服务等新网络文化产业。积极推进艺术市场网络平台建设，构建有品质有影响的艺术品线上交易体系。大力推进公共数字文化服务，依托重庆市群众文化云平台，推动渝中子平台发展。（牵头单位：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构建全域型文旅平台。加快全域旅游大数据中心和流量监测系统建设。等级旅游景区实现分时预约、智能导游、电子讲解、导航导览等服务。构建渝中文化旅游新媒体平台矩阵，培育1-2个影响力较大的新媒体账号。探索建设“一键游渝中”“渝中云上文旅馆”，丰富旅游攻略、路线智能生成、线上商城等信息服务，提供全面、准确、及时的公共旅游信息服务。（牵头单位：区文旅委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搭建智能型研发平台。抓住制造业与互联网融合关键环节，主动参与全市智能制造平台的研发设计，助推制造企业“互联网+”和“智能制造”转型升级，助推渝中建设智能制造创新中心。利用有限空间重点支持工业互联网在研发、设计、检测、生产、供应、财务、物流等各环节人工智能开发。推动新一代人脸识别框架、人脸配准、人脸属性识别等核心技术创新。搭建工业企业人工智能创新服务平台。加快军民融合发展，探索人工智能技术和产业融合发展的新路径、新模式和新机制。（牵头单位：区经信委、区科技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健全全民型健康信息平台。加快推动智慧医院建设，积极推广基于5G技术的远程会诊、远程手术、远程超声、远程监护等远程医疗应用。支持各级医疗机构利用移动互联网提供预约诊疗、候诊提醒、诊间缴费、检验检查报告自助查询、药品配送等服务。鼓励医疗机构、符合条件的第三方机构应用互联网信息平台，开展线上诊疗、电子处方、健康咨询、健康管理、疾病风险评估等服务。积极融入全市建设智能传染病预测平台，增强重大疾病防控和突发公共卫生事件应对能力。建立健全基于互联网的养老服务体系，推进养老、医疗信息管理系统互通互联。创新“互联网+医疗健康”服务，推动医疗服务与便携式医疗智能终端、可穿戴设备、大数据、云计算、人工智能等新技术的融合应用。（牵头单位：区卫健委、区民政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打造品牌型智慧学习平台。积极探索人工智能、5G、VR/AR等技术与教、学、测、评、管等教育教学主要环节的融合创新，汇聚融通全区教育领域大数据资源，打造开放化、网络化、数字化、智能化、个性化的渝中区智慧教育大平台。深度对接市级“渝教云”智慧教育平台，打破学校、家庭和社会之间的空间壁垒，实现线上与线下教学的有机结合，实现学习全过程数据采集，加强数据管理与分析应用。依托平台集约化推进“大统筹、大协调、大应用”的智慧校园建设，推进校园管理、教育教学、安全防范、生活服务等领域智能化应用，推动渝中区优质教育资源共建共享，缩小校际教学水平差距，推动渝中区“智慧教育”建设走在全国前列。（牵头单位：区教委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八）建设精准型智能就业服务平台。实施公共就业创业服务经办能力提升计划，扎实推进线上招聘求职、培训、创业、政策经办等线上平台的使用，准确定位重点群体就业需求，实施精准帮扶。提供网上自助参保、续保、停保等服务。推动社会保险制度对人员的精准覆盖和动态管理，通过平台等实现跨地区业务协同。（牵头单位：区人社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九）提升融合型出行平台。提升智慧交通功能，加快智慧停车平台建设，推进停车场智能化设施设备改造，提供停车位资源的实时管理、查询、预订与导航一体化服务。鼓励网约车、共享汽车平台发展，满足市民多样化出行需求，对渝快行、曹操专车平台进一步完善升级，提升市民出行便利性及体验感。积极打造新一代智能交通服务体系，开展智能交通设施提档升级工程。促进车联网技术与道路交通基础设施融合发展，多措并举提升群众交通新体验。全力推进客车智能视频安装工作，确保2022年底安装率达到100%，充分运用智能技术保障行车安全，提升客运车辆安全保障。（牵头单位：区公安分局、区交通局、区城管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）支持国际型服务平台。用好中新数据互联网通道，开展高端业务服务外包。吸引各国顶尖的科研机构、龙头骨干企业、高技术项目落地。强化数字经济领域国际产能合作，推动以大数据智能化应用为核心的互联网、物联网、大数据、人工智能等国际交易。围绕“一带一路”倡议加快融入全球一体化市场，探索共建跨境服务平台、跨境支付服务及智能物流服务平台。（牵头单位：相关产业部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一）强化金融支持。区内金融优惠政策要向平台经济倾斜。充分发挥产业引导基金和天使基金作用，吸引社会资本投资进入基于平台经济的医疗健康、教育培训、养老家政、文化、旅游、体育等新兴服务领域。支持国内外资本在渝中设立各类公募、私募股权投资基金，多渠道推动股权融资，深化与科风投等权威机构合作，更好服务平台经济融资需求。（牵头单位：区财政局、区金融办、区科技局、区国资公司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二）强化人才保障。实施“高精尖”人才引育项目，培育引进10名左右大数据智能化、科技服务业“高精尖”人才、3个创新团队，柔性引进15名“高精尖”人才。支持和帮助驻区市级以上科研院所、研究机构引进“高精尖”人才。培养高层次人才，培育集聚科技创新领域高层次人才10名、市级“双创”团队2个以上，培育集聚大数据智能化领域高层次人才30名。引进人工智能、大数据、区块链等领域急需紧缺人才30名、团队2个，柔性引进博士20名。建成国家级科技企业孵化器、众创空间2家以上，市级科技企业孵化器、众创空间3家以上。（牵头单位：区大数据局、区经信委、区科技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（十三）支持平台经济细分化。加快智能家居、智能楼宇、智能小区等领域的业态发展。（牵头单位：区大数据局、区经信委、区科技局）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四）加快新型基础设施建设。加快实施5G规模化部署，构建5G创新应用发展生态。推动5G与云计算、物联网、大数据、人工智能、区块链等新一代信息技术深度融合。统筹推进下一代互联网、人工智能、物联网、广播电视网、IPv6等新型基础设施建设。提升中新数据通道综合服务能力。（牵头单位：区经信委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十五）强化数据资源管理。强化大数据分析利用，实施以网管网、线上线下一体化监管。发展基于云计算、大数据分析的新型服务业务。加快建设渝中新型智慧城市智能中枢，强化全区数据资源的汇聚共享，使平台资源共享范围越来越广、程度越来越深，推动跨界广泛融合，为平台经济提供强大的基础支撑。（牵头单位：区大数据局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附件：渝中区关于促进平台经济规范健康发展工作任务分解表                      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15" w:lineRule="atLeast"/>
        <w:ind w:left="0" w:right="0" w:firstLine="48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Style w:val="5"/>
          <w:rFonts w:hint="eastAsia" w:ascii="仿宋" w:hAnsi="仿宋" w:eastAsia="仿宋" w:cs="仿宋"/>
          <w:sz w:val="24"/>
          <w:szCs w:val="24"/>
        </w:rPr>
        <w:t>渝中区关于促进平台经济规范健康发展工作任务分解表</w:t>
      </w:r>
    </w:p>
    <w:tbl>
      <w:tblPr>
        <w:tblStyle w:val="3"/>
        <w:tblW w:w="833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75"/>
        <w:gridCol w:w="4330"/>
        <w:gridCol w:w="1260"/>
        <w:gridCol w:w="11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重点任务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主要内容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牵头单位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（一）争创示范型电商平台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加快发展跨境电子商务，支持渝欧股份旗下“宝妈时光”进口商品体验店发展，引进洋码头“全球优选”新零售西南总部项目，推动在渝中开设“洋码头进口商品旗舰店”。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培育重棉集团纺织原料供应链交易平台，重点跟进中盐供应链平台招商，积极引进美菜网供应链、钱大妈供应链、“百纱网”等独角兽型数字商务企业。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加速建设“重庆数字商务产业园一期”，加快数字商务企业在园区形成集聚和规模化发展，园区一期已引进“欧菲斯办公伙伴配套生态链项目”等重点项目，落户企业50家。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区市场监管局、各管委会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推动朝天门市场等与阿里旗下1688平台诚信通授权商热搜科技合作，转型升级打造1-2家“线上专业市场”。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支持本土一站式生活服务平台“起飞线”发展，加快阅淘网、趣网、加班狗、乡村基、良品铺子、蔚来汽车等垂直领域线上平台发展。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6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鼓励平台企业扩充流量资源，利用今日头条、百度等宣传资源，分类别、分时段、多渠道推送产品服务，定制化满足个性需要。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区委网信办、区大数据局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7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力争巩固10个亿元级网络销售平台，壮大1 0个千万元级网络销售平台，培育10个百万元级以上网络销售平台，2020年全区网络零售额达到100亿元。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8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（二）发展高效型金融服务平台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支持金融机构加大科技创新力度，加强大数据、人工智能、云计算、区块链等技术运用。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9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鼓励金融机构基于互联网和大数据等手段，开展网上业务办理、电子支付、投融资、风控评估等业务，实现传统金融业务转型升级。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鼓励金融机构提升线上服务能力和数字风控技术，推动网点服务线上化。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鼓励金融机构丰富完善线上产品和业务模式，发展适应平台企业融资及需求的金融产品和服务。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构建融资及供应链大数据服务平台体系。支持交易场所依托互联网开展结算服务。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鼓励电商企业建设对接金融服务的平台应用。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（三）建设公共型数字文化资源平台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推动网络文化发展，加快发展网络视听、数字出版、游戏动漫、知识服务等新兴网络文化产业。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区科技局、区经信委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积极推进艺术市场网络平台建设，构建有品质有影响的艺术品线上交易体系。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大力推进公共数字文化服务，依托重庆市群众文化云平台，扎实做好渝中子平台工作。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（四）构建全域型文旅平台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加快全域旅游大数据中心和流量监测系统建设。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等级旅游景区实现分时预约、智能导游、电子讲解、导航导览等服务。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构建渝中文化旅游新媒体平台矩阵，培育1-2个影响力较大的新媒体账号。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探索建设“一键游渝中”“渝中云上文旅馆”，丰富旅游攻略、路线智能生成、线上商城等信息服务，提供全面、准确、及时的公共旅游信息服务。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区文旅委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（五）搭建智能型研发平台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主动参与全市智能制造平台的研发设计，助推制造企业“互联网＋”和“智能制造”转型升级。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利用有限空间重点支持工业互联网在研发、设计、检测、生产、供应、财务、物流等各环节人工智能开发。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区科技局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推动新一代人脸识别框架、人脸配准、人脸属性识别等核心技术创新。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区科技局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加快军民融合发展，探索人工智能技术和产业融合发展的新路径、新模式和新机制。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（六）健全全民型健康信息平台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积极推广基于5G技术的远程会诊、远程手术、远程超声、远程监护等远程医疗应用。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区卫健委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推动建设智慧医院，支持利用移动互联网提供预约诊疗、候诊提醒、诊间缴费、自助查询等服务。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区卫健委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鼓励医疗机构、符合条件的第三方机构应用互联网信息平台，开展线上诊疗、电子处方、健康咨询、健康管理、疾病风险评估等服务。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区卫健委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融入全市建设智能传染病预测平台，增强重大疾病防控和突发公共卫生事件应对能力。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区卫健委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建立健全基于互联网的养老服务体系，构建养老服务信息管理平台。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区民政局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创新“互联网＋医疗健康”服务，推动医疗服务与便携式医疗智能终端、可穿戴设备、大数据、云计算、人工智能等新技术的融合应用。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区卫健委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（七）打造品牌型智慧学习平台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积极探索人工智能、5G、VR/AR等技术与教、学、测、评、管等教育教学主要环节的融合创新。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区教委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汇聚融通全区教育领域大数据资源，打造开放化、网络化、数字化、智能化、个性化的渝中区智慧教育大平台。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区教委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深度对接市级“渝教云”智慧教育平台，打破学校、家庭和社会之间的空间壁垒，实现线上与线下教学的有机结合，实现学习全过程数据采集，加强数据管理与分析应用。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区教委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依托平台集约化推进“大统筹、大协调、大应用”的智慧校园建设，推进校园管理、教育教学、安全防范、生活服务等领域智能化应用。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区教委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推动渝中区优质教育资源共建共享，缩小校际教学水平差距。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区教委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36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推动渝中区“智慧教育”建设走在全国前列。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区教委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37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（八）建设精准型智能就业服务平台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实施公共就业创业服务经办能力提升计划，扎实推进线上招聘求职、培训、创业、政策经办等线上平台的使用，准确定位重点群体就业需求，实施精准帮扶。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区人社局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各街道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38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提供网上自助参保、续保、停保等服务。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区人社局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区医保局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39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推动社会保险制度对人员的精准覆盖和动态管理，通过部平台等实现跨地区业务协同。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区人社局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（九）提升融合型出行平台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统筹建设智慧停车平台，强化全区停车场实时动态一体化管理。2021年完成项目方案编制和初步设计。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区城管局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41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着力提升交通支付智能化水平，全面推广移动支付、电子客票、智能检票等应用。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区交通局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服务网约车、共享汽车平台发展，满足市民多样化出行需求，对渝快行、曹操专车平台进一步完善升级，提升市民出行便利性及体验感。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区交通局</w:t>
            </w:r>
          </w:p>
        </w:tc>
        <w:tc>
          <w:tcPr>
            <w:tcW w:w="11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43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促进车联网技术与道路交通基础设施融合发展，多措并举提升市民交通新体验。全力推进客车智能3G视频安装工作，确保2022年底安装率达到100%，充分运用智能技术保障行车安全，提升客运车辆安全保障。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区交通局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（十）支持国际型服务平台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用好中新数据互联网通道，开展高端业务服务外包。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大石化管委会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45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吸引各国顶尖的科研机构、龙头骨干企业、高技术项目落地。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区科技局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区招商局、区经信委、区大数据局、各管委会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46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强化数字经济领域国际产能合作，推动以大数据智能化应用为核心的互联网、物联网、大数据、人工智能等国际交易。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区经信委、区商务委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47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（十一）强化金融支持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充分发挥产业引导基金和天使基金作用，吸引社会资本投资进入基于平台经济的医疗健康、教育培训、养老家政、文化、旅游、体育等新兴服务领域。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区财政局、区金融办、区科技局、区国资公司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相关职能部门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48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支持国内外资本在渝中设立各类公募、私募股权投资基金，多渠道推动股权融资，深化与科风投等权威机构合作，更好服务平台经济融资需求。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区金融办、区科技局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相关职能部门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49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（十二）强化人才保障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实施“高精尖”人才引育项目，培育引进10名左右大数据智能化、科技服务业“高精尖”人才、3个创新团队，柔性引进15名“高精尖”人才。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区大数据局、区经信委、区科技局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相关产业部门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支持和帮助驻区市级以上科研院所、研究机构引进“高精尖”人才。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区大数据局、区经信委、区科技局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相关产业部门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51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培养高层次人才，培育集聚科技创新领域高层次人才10名、市级“双创”团队2个以上，培育集聚大数据智能化领域高层次人才30名。引进人工智能、大数据、区块链等领域急需紧缺人才30名、团队2个，柔性引进博士20名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区大数据局、区经信委、区科技局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相关产业部门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52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建成国家级科技企业孵化器、众创空间2家以上，市级科技企业孵化器、众创空间3家以上。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区大数据局、区经信委、区科技局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相关产业部门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53</w:t>
            </w:r>
          </w:p>
        </w:tc>
        <w:tc>
          <w:tcPr>
            <w:tcW w:w="1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（十三）支持平台经济细分化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加快智能家居、智能楼宇、智能小区等领域的业态发展。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区经信委、住建委、各街道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54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（十四）加快新型基础设施建设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加快实施5G规模化部署，构建5G创新应用发展生态。推动5G与云计算、物联网、大数据、人工智能、区块链等新一代信息技术深度融合。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统筹推进下一代互联网、人工智能、物联网、广播电视网、IPv6等新型基础设施建设。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区经信委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56</w:t>
            </w:r>
          </w:p>
        </w:tc>
        <w:tc>
          <w:tcPr>
            <w:tcW w:w="11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（十五）强化数据资源管理</w:t>
            </w: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强化大数据分析利用，实施以网管网、线上线下一体化监管。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57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发展基于云计算、大数据分析的新型服务业务。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58</w:t>
            </w:r>
          </w:p>
        </w:tc>
        <w:tc>
          <w:tcPr>
            <w:tcW w:w="11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加快建设渝中新型智慧城市智能中枢，强化全区数据资源的汇聚共享，使平台资源共享范围越来越广、程度越来越深，推动跨界广泛融合，为平台经济提供强大的基础支撑。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区大数据局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1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zAxZjkyNjNmZWNiZTIxMGYwMWUwYTk5ZDhmMDYifQ=="/>
  </w:docVars>
  <w:rsids>
    <w:rsidRoot w:val="00000000"/>
    <w:rsid w:val="1445572F"/>
    <w:rsid w:val="150F2FB0"/>
    <w:rsid w:val="342D2199"/>
    <w:rsid w:val="7716255A"/>
    <w:rsid w:val="7D0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admin</dc:creator>
  <cp:lastModifiedBy>那个她</cp:lastModifiedBy>
  <dcterms:modified xsi:type="dcterms:W3CDTF">2024-04-17T07:00:13Z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E44908CF36F642C591D4DAE7856C8FAC</vt:lpwstr>
  </property>
</Properties>
</file>