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bookmarkStart w:id="0" w:name="fh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bookmarkStart w:id="1" w:name="hj"/>
      <w:bookmarkEnd w:id="1"/>
      <w:bookmarkStart w:id="2" w:name="mj"/>
      <w:bookmarkEnd w:id="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bookmarkStart w:id="3" w:name="remove_shape1"/>
      <w:r>
        <w:rPr>
          <w:rFonts w:ascii="方正仿宋_GBK" w:eastAsia="方正仿宋_GBK"/>
          <w:color w:val="FF0000"/>
          <w:sz w:val="32"/>
          <w:szCs w:val="32"/>
        </w:rPr>
        <w:pict>
          <v:group id="_x0000_s1026" o:spid="_x0000_s1026" o:spt="203" style="position:absolute;left:0pt;margin-left:0pt;margin-top:31.05pt;height:140.6pt;width:441pt;z-index:251659264;mso-width-relative:page;mso-height-relative:page;" coordorigin="1588,4377" coordsize="8820,2813">
            <o:lock v:ext="edit" aspectratio="f"/>
            <v:shape id="_x0000_s1027" o:spid="_x0000_s1027" o:spt="136" type="#_x0000_t136" style="position:absolute;left:1816;top:4377;height:1078;width:8277;" fillcolor="#FF0000" filled="t" stroked="t" coordsize="21600,21600" adj="10800">
              <v:path/>
              <v:fill on="t" color2="#FFFFFF" focussize="0,0"/>
              <v:stroke color="#FF0000"/>
              <v:imagedata o:title=""/>
              <o:lock v:ext="edit" aspectratio="f"/>
              <v:textpath on="t" fitshape="t" fitpath="t" trim="t" xscale="f" string="重庆市渝中区人民政府办公室文件" style="font-family:方正小标宋_GBK;font-size:40pt;v-rotate-letters:f;v-same-letter-heights:f;v-text-align:center;"/>
            </v:shape>
            <v:line id="直线 10" o:spid="_x0000_s1028" o:spt="20" style="position:absolute;left:1588;top:7189;height:1;width:8820;" filled="f" stroked="t" coordsize="21600,21600">
              <v:path arrowok="t"/>
              <v:fill on="f" focussize="0,0"/>
              <v:stroke weight="2pt" color="#FF0000"/>
              <v:imagedata o:title=""/>
              <o:lock v:ext="edit" aspectratio="f"/>
            </v:line>
          </v:group>
        </w:pict>
      </w:r>
      <w:bookmarkEnd w:id="3"/>
    </w:p>
    <w:p>
      <w:pPr>
        <w:keepNext w:val="0"/>
        <w:keepLines w:val="0"/>
        <w:pageBreakBefore w:val="0"/>
        <w:widowControl w:val="0"/>
        <w:tabs>
          <w:tab w:val="left" w:pos="714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  <w:bookmarkStart w:id="4" w:name="bh"/>
      <w:bookmarkEnd w:id="4"/>
      <w:bookmarkStart w:id="5" w:name="nd"/>
      <w:bookmarkEnd w:id="5"/>
      <w:bookmarkStart w:id="6" w:name="fwz"/>
      <w:bookmarkEnd w:id="6"/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渝中府办〔2024〕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2</w:t>
      </w:r>
      <w:r>
        <w:rPr>
          <w:rFonts w:hint="eastAsia" w:cs="Times New Roman"/>
          <w:spacing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60" w:lineRule="exact"/>
        <w:ind w:left="0" w:leftChars="0" w:right="0" w:firstLine="0" w:firstLineChars="0"/>
        <w:jc w:val="center"/>
        <w:textAlignment w:val="auto"/>
        <w:rPr>
          <w:rFonts w:hint="default" w:ascii="Times New Roman" w:hAnsi="Times New Roman" w:eastAsia="方正仿宋_GBK" w:cs="Times New Roman"/>
          <w:color w:val="000000"/>
          <w:spacing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pacing w:line="62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重庆市渝中区人民政府办公室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62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_GBK" w:cs="Times New Roman"/>
          <w:b w:val="0"/>
          <w:bCs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关于印发</w:t>
      </w:r>
      <w:r>
        <w:rPr>
          <w:rFonts w:hint="default" w:ascii="Times New Roman" w:hAnsi="Times New Roman" w:eastAsia="方正小标宋_GBK" w:cs="Times New Roman"/>
          <w:b w:val="0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《重庆市渝中区人民政府20</w:t>
      </w:r>
      <w:r>
        <w:rPr>
          <w:rFonts w:hint="default" w:ascii="Times New Roman" w:hAnsi="Times New Roman" w:eastAsia="方正小标宋_GBK" w:cs="Times New Roman"/>
          <w:b w:val="0"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24</w:t>
      </w:r>
      <w:r>
        <w:rPr>
          <w:rFonts w:hint="default" w:ascii="Times New Roman" w:hAnsi="Times New Roman" w:eastAsia="方正小标宋_GBK" w:cs="Times New Roman"/>
          <w:b w:val="0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年度重大行政决策事项目录》</w:t>
      </w:r>
      <w:r>
        <w:rPr>
          <w:rFonts w:hint="default" w:ascii="Times New Roman" w:hAnsi="Times New Roman" w:eastAsia="方正小标宋_GBK" w:cs="Times New Roman"/>
          <w:b w:val="0"/>
          <w:bCs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的通知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620" w:lineRule="exact"/>
        <w:ind w:left="0" w:leftChars="0" w:right="0" w:rightChars="0"/>
        <w:textAlignment w:val="auto"/>
        <w:rPr>
          <w:rFonts w:hint="default" w:ascii="Times New Roman" w:hAnsi="Times New Roman" w:cs="Times New Roman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/>
        <w:textAlignment w:val="auto"/>
        <w:rPr>
          <w:rFonts w:hint="default"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区级国家机关各部门，各管委会、街道办事处，有关单位：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为落实重大行政决策程序制度，推进科学民主依法决策，根据《重大行政决策程序暂行条例》（国务院令第713号）、《重庆市重大行政决策程序规定》（重庆市人民政府令第337号）等规定，渝中区人民政府办公室编制了《重庆市渝中区人民政府2024年度重大行政决策事项目录》（以下简称《目录》），《目录》已经区委、区政府同意，现予印发，并就有关工作通知如下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2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color w:val="000000" w:themeColor="text1"/>
          <w:kern w:val="2"/>
          <w:sz w:val="32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一是严格程序。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决策承办单位要认真组织实施，把握时间要求，严格履行公众参与、专家论证、风险评估、合法性审查和集体讨论决定等法定程序，按时高质量完成决策事项。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color w:val="000000" w:themeColor="text1"/>
          <w:kern w:val="2"/>
          <w:sz w:val="32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二是认真执行。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决策承办单位要依法全面、及时、正确执行重大行政决策，有关部门要加强协同配合。区政府办公室将对《目录》执行情况和重大行政决策有关工作加强督促检查，开展评估考核，切实保障重大行政决策质量和效率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color w:val="000000" w:themeColor="text1"/>
          <w:kern w:val="2"/>
          <w:sz w:val="32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三是动态管理。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《目录》实施动态调整。根据年度工作任务变更等实际情况确需调整决策事项目录的，经研究论证后由决策承办单位按照目录编制程序报批后执行。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after="0" w:line="620" w:lineRule="exact"/>
        <w:jc w:val="both"/>
        <w:textAlignment w:val="auto"/>
        <w:outlineLvl w:val="0"/>
        <w:rPr>
          <w:rFonts w:hint="default" w:ascii="Times New Roman" w:hAnsi="Times New Roman" w:eastAsia="方正仿宋_GBK" w:cs="Times New Roman"/>
          <w:color w:val="000000"/>
          <w:spacing w:val="0"/>
          <w:kern w:val="2"/>
          <w:sz w:val="32"/>
          <w:highlight w:val="none"/>
          <w:lang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after="0" w:line="620" w:lineRule="exact"/>
        <w:jc w:val="both"/>
        <w:textAlignment w:val="auto"/>
        <w:outlineLvl w:val="0"/>
        <w:rPr>
          <w:rFonts w:hint="default" w:ascii="Times New Roman" w:hAnsi="Times New Roman" w:eastAsia="方正仿宋_GBK" w:cs="Times New Roman"/>
          <w:color w:val="000000"/>
          <w:spacing w:val="0"/>
          <w:kern w:val="2"/>
          <w:sz w:val="32"/>
          <w:highlight w:val="none"/>
          <w:lang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after="0" w:line="620" w:lineRule="exact"/>
        <w:ind w:firstLine="4160" w:firstLineChars="1300"/>
        <w:jc w:val="both"/>
        <w:textAlignment w:val="auto"/>
        <w:outlineLvl w:val="0"/>
        <w:rPr>
          <w:rFonts w:hint="default" w:ascii="Times New Roman" w:hAnsi="Times New Roman" w:eastAsia="方正仿宋_GBK" w:cs="Times New Roman"/>
          <w:color w:val="000000"/>
          <w:spacing w:val="0"/>
          <w:kern w:val="2"/>
          <w:sz w:val="32"/>
          <w:highlight w:val="none"/>
          <w:lang w:bidi="ar"/>
        </w:rPr>
      </w:pPr>
      <w:r>
        <w:rPr>
          <w:rFonts w:hint="default" w:ascii="Times New Roman" w:hAnsi="Times New Roman" w:eastAsia="方正仿宋_GBK" w:cs="Times New Roman"/>
          <w:color w:val="000000"/>
          <w:spacing w:val="0"/>
          <w:kern w:val="2"/>
          <w:sz w:val="32"/>
          <w:highlight w:val="none"/>
          <w:lang w:eastAsia="zh-CN" w:bidi="ar"/>
        </w:rPr>
        <w:t>重庆市渝中区</w:t>
      </w:r>
      <w:r>
        <w:rPr>
          <w:rFonts w:hint="default" w:ascii="Times New Roman" w:hAnsi="Times New Roman" w:eastAsia="方正仿宋_GBK" w:cs="Times New Roman"/>
          <w:color w:val="000000"/>
          <w:spacing w:val="0"/>
          <w:kern w:val="2"/>
          <w:sz w:val="32"/>
          <w:highlight w:val="none"/>
          <w:lang w:bidi="ar"/>
        </w:rPr>
        <w:t>人民政府办公</w:t>
      </w:r>
      <w:r>
        <w:rPr>
          <w:rFonts w:hint="default" w:ascii="Times New Roman" w:hAnsi="Times New Roman" w:eastAsia="方正仿宋_GBK" w:cs="Times New Roman"/>
          <w:color w:val="000000"/>
          <w:spacing w:val="0"/>
          <w:kern w:val="2"/>
          <w:sz w:val="32"/>
          <w:highlight w:val="none"/>
          <w:lang w:eastAsia="zh-CN" w:bidi="ar"/>
        </w:rPr>
        <w:t>室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620" w:lineRule="exact"/>
        <w:ind w:firstLine="5020" w:firstLineChars="1569"/>
        <w:textAlignment w:val="baseline"/>
        <w:rPr>
          <w:rFonts w:hint="default" w:ascii="Times New Roman" w:hAnsi="Times New Roman" w:eastAsia="方正仿宋_GBK" w:cs="Times New Roman"/>
          <w:color w:val="000000"/>
          <w:spacing w:val="0"/>
          <w:kern w:val="2"/>
          <w:sz w:val="32"/>
          <w:highlight w:val="none"/>
          <w:lang w:bidi="ar"/>
        </w:rPr>
      </w:pPr>
      <w:r>
        <w:rPr>
          <w:rFonts w:hint="default" w:ascii="Times New Roman" w:hAnsi="Times New Roman" w:eastAsia="方正仿宋_GBK" w:cs="Times New Roman"/>
          <w:color w:val="000000"/>
          <w:spacing w:val="0"/>
          <w:kern w:val="2"/>
          <w:sz w:val="32"/>
          <w:highlight w:val="none"/>
          <w:lang w:bidi="ar"/>
        </w:rPr>
        <w:t>202</w:t>
      </w:r>
      <w:r>
        <w:rPr>
          <w:rFonts w:hint="default" w:ascii="Times New Roman" w:hAnsi="Times New Roman" w:eastAsia="方正仿宋_GBK" w:cs="Times New Roman"/>
          <w:color w:val="000000"/>
          <w:spacing w:val="0"/>
          <w:kern w:val="2"/>
          <w:sz w:val="32"/>
          <w:highlight w:val="none"/>
          <w:lang w:val="en-US" w:eastAsia="zh-CN" w:bidi="ar"/>
        </w:rPr>
        <w:t>4</w:t>
      </w:r>
      <w:r>
        <w:rPr>
          <w:rFonts w:hint="default" w:ascii="Times New Roman" w:hAnsi="Times New Roman" w:eastAsia="方正仿宋_GBK" w:cs="Times New Roman"/>
          <w:color w:val="000000"/>
          <w:spacing w:val="0"/>
          <w:kern w:val="2"/>
          <w:sz w:val="32"/>
          <w:highlight w:val="none"/>
          <w:lang w:bidi="ar"/>
        </w:rPr>
        <w:t>年</w:t>
      </w:r>
      <w:r>
        <w:rPr>
          <w:rFonts w:hint="default" w:ascii="Times New Roman" w:hAnsi="Times New Roman" w:eastAsia="方正仿宋_GBK" w:cs="Times New Roman"/>
          <w:color w:val="000000"/>
          <w:spacing w:val="0"/>
          <w:kern w:val="2"/>
          <w:sz w:val="32"/>
          <w:highlight w:val="none"/>
          <w:lang w:val="en-US" w:eastAsia="zh-CN" w:bidi="ar"/>
        </w:rPr>
        <w:t>6</w:t>
      </w:r>
      <w:r>
        <w:rPr>
          <w:rFonts w:hint="default" w:ascii="Times New Roman" w:hAnsi="Times New Roman" w:eastAsia="方正仿宋_GBK" w:cs="Times New Roman"/>
          <w:color w:val="000000"/>
          <w:spacing w:val="0"/>
          <w:kern w:val="2"/>
          <w:sz w:val="32"/>
          <w:highlight w:val="none"/>
          <w:lang w:bidi="ar"/>
        </w:rPr>
        <w:t>月</w:t>
      </w:r>
      <w:r>
        <w:rPr>
          <w:rFonts w:hint="default" w:ascii="Times New Roman" w:hAnsi="Times New Roman" w:eastAsia="方正仿宋_GBK" w:cs="Times New Roman"/>
          <w:color w:val="000000"/>
          <w:spacing w:val="0"/>
          <w:kern w:val="2"/>
          <w:sz w:val="32"/>
          <w:highlight w:val="none"/>
          <w:lang w:val="en-US" w:eastAsia="zh-CN" w:bidi="ar"/>
        </w:rPr>
        <w:t>18</w:t>
      </w:r>
      <w:r>
        <w:rPr>
          <w:rFonts w:hint="default" w:ascii="Times New Roman" w:hAnsi="Times New Roman" w:eastAsia="方正仿宋_GBK" w:cs="Times New Roman"/>
          <w:color w:val="000000"/>
          <w:spacing w:val="0"/>
          <w:kern w:val="2"/>
          <w:sz w:val="32"/>
          <w:highlight w:val="none"/>
          <w:lang w:bidi="ar"/>
        </w:rPr>
        <w:t>日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napToGrid/>
        <w:spacing w:line="620" w:lineRule="exact"/>
        <w:ind w:firstLine="640" w:firstLineChars="200"/>
        <w:rPr>
          <w:rFonts w:hint="default" w:ascii="Times New Roman" w:hAnsi="Times New Roman" w:eastAsia="方正仿宋_GBK" w:cs="Times New Roman"/>
          <w:color w:val="000000"/>
          <w:spacing w:val="0"/>
          <w:kern w:val="2"/>
          <w:sz w:val="32"/>
          <w:highlight w:val="none"/>
          <w:lang w:eastAsia="zh-CN" w:bidi="ar"/>
        </w:rPr>
      </w:pPr>
      <w:r>
        <w:rPr>
          <w:rFonts w:hint="default" w:ascii="Times New Roman" w:hAnsi="Times New Roman" w:eastAsia="方正仿宋_GBK" w:cs="Times New Roman"/>
          <w:color w:val="000000"/>
          <w:spacing w:val="0"/>
          <w:kern w:val="2"/>
          <w:sz w:val="32"/>
          <w:highlight w:val="none"/>
          <w:lang w:eastAsia="zh-CN" w:bidi="ar"/>
        </w:rPr>
        <w:t>（此件公开发布）</w:t>
      </w:r>
    </w:p>
    <w:p>
      <w:pPr>
        <w:rPr>
          <w:rFonts w:hint="default" w:ascii="Times New Roman" w:hAnsi="Times New Roman" w:eastAsia="方正仿宋_GBK" w:cs="Times New Roman"/>
          <w:lang w:eastAsia="zh-CN"/>
        </w:rPr>
        <w:sectPr>
          <w:footerReference r:id="rId5" w:type="default"/>
          <w:footerReference r:id="rId6" w:type="even"/>
          <w:pgSz w:w="11906" w:h="16838"/>
          <w:pgMar w:top="1417" w:right="1587" w:bottom="1417" w:left="1587" w:header="851" w:footer="992" w:gutter="0"/>
          <w:pgNumType w:fmt="decimal"/>
          <w:cols w:space="0" w:num="1"/>
          <w:rtlGutter w:val="0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方正小标宋_GBK" w:cs="Times New Roman"/>
          <w:color w:val="000000" w:themeColor="text1"/>
          <w:w w:val="10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_GBK" w:cs="Times New Roman"/>
          <w:color w:val="000000" w:themeColor="text1"/>
          <w:w w:val="10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重</w:t>
      </w:r>
      <w:r>
        <w:rPr>
          <w:rFonts w:hint="default" w:ascii="Times New Roman" w:hAnsi="Times New Roman" w:eastAsia="方正小标宋_GBK" w:cs="Times New Roman"/>
          <w:color w:val="000000" w:themeColor="text1"/>
          <w:w w:val="10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庆市渝中区人民政府20</w:t>
      </w:r>
      <w:r>
        <w:rPr>
          <w:rFonts w:hint="eastAsia" w:ascii="Times New Roman" w:hAnsi="Times New Roman" w:eastAsia="方正小标宋_GBK" w:cs="Times New Roman"/>
          <w:color w:val="000000" w:themeColor="text1"/>
          <w:w w:val="10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24</w:t>
      </w:r>
      <w:r>
        <w:rPr>
          <w:rFonts w:hint="default" w:ascii="Times New Roman" w:hAnsi="Times New Roman" w:eastAsia="方正小标宋_GBK" w:cs="Times New Roman"/>
          <w:color w:val="000000" w:themeColor="text1"/>
          <w:w w:val="10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年度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方正小标宋_GBK" w:cs="Times New Roman"/>
          <w:color w:val="000000" w:themeColor="text1"/>
          <w:w w:val="10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_GBK" w:cs="Times New Roman"/>
          <w:color w:val="000000" w:themeColor="text1"/>
          <w:w w:val="10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重大行政决策事项目录</w:t>
      </w:r>
      <w:bookmarkStart w:id="7" w:name="_GoBack"/>
      <w:bookmarkEnd w:id="7"/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20" w:lineRule="exact"/>
        <w:ind w:left="0" w:leftChars="0" w:right="0" w:rightChars="0"/>
        <w:rPr>
          <w:rFonts w:hint="default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tbl>
      <w:tblPr>
        <w:tblStyle w:val="14"/>
        <w:tblW w:w="88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"/>
        <w:gridCol w:w="4159"/>
        <w:gridCol w:w="1965"/>
        <w:gridCol w:w="18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方正黑体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41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方正黑体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8"/>
                <w:vertAlign w:val="baseline"/>
                <w:lang w:val="en-US" w:eastAsia="zh-CN"/>
              </w:rPr>
              <w:t>决策事项</w:t>
            </w: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方正黑体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8"/>
                <w:vertAlign w:val="baseline"/>
                <w:lang w:val="en-US" w:eastAsia="zh-CN"/>
              </w:rPr>
              <w:t>承办单位</w:t>
            </w:r>
          </w:p>
        </w:tc>
        <w:tc>
          <w:tcPr>
            <w:tcW w:w="18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方正书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8"/>
                <w:vertAlign w:val="baseline"/>
                <w:lang w:val="en-US" w:eastAsia="zh-CN"/>
              </w:rPr>
              <w:t>决策时间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41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重庆市渝中区户外广告设置详细规划（2024—2025年）</w:t>
            </w: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区城管局</w:t>
            </w:r>
          </w:p>
        </w:tc>
        <w:tc>
          <w:tcPr>
            <w:tcW w:w="18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2024年6月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41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eastAsia="zh-CN"/>
              </w:rPr>
              <w:t>渝中区网约房管理办法</w:t>
            </w: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区公安分局</w:t>
            </w:r>
          </w:p>
        </w:tc>
        <w:tc>
          <w:tcPr>
            <w:tcW w:w="18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2024年6月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41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eastAsia="zh-CN"/>
              </w:rPr>
              <w:t>渝中区噪声敏感建筑物集中区域划分方案</w:t>
            </w: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区生态环境局</w:t>
            </w:r>
          </w:p>
        </w:tc>
        <w:tc>
          <w:tcPr>
            <w:tcW w:w="18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2024年9月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41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eastAsia="zh-CN"/>
              </w:rPr>
              <w:t>渝中区推进教育现代化加快建设教育强区规划（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2024—2035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区教委</w:t>
            </w:r>
          </w:p>
        </w:tc>
        <w:tc>
          <w:tcPr>
            <w:tcW w:w="18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2024年9月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41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渝中区水权交易监督管理办法</w:t>
            </w: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区交通局</w:t>
            </w:r>
          </w:p>
        </w:tc>
        <w:tc>
          <w:tcPr>
            <w:tcW w:w="18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2024年12月</w:t>
            </w:r>
          </w:p>
        </w:tc>
      </w:tr>
    </w:tbl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38" w:lineRule="exact"/>
        <w:textAlignment w:val="baseline"/>
        <w:rPr>
          <w:rFonts w:hint="eastAsia"/>
          <w:lang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38" w:lineRule="exact"/>
        <w:textAlignment w:val="baseline"/>
        <w:rPr>
          <w:rFonts w:hint="eastAsia"/>
          <w:lang w:eastAsia="zh-CN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38" w:lineRule="exact"/>
        <w:ind w:left="0" w:leftChars="0" w:firstLine="0" w:firstLineChars="0"/>
        <w:textAlignment w:val="baseline"/>
        <w:rPr>
          <w:rFonts w:hint="eastAsia"/>
          <w:lang w:eastAsia="zh-CN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38" w:lineRule="exact"/>
        <w:ind w:left="0" w:leftChars="0" w:firstLine="0" w:firstLineChars="0"/>
        <w:textAlignment w:val="baseline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38" w:lineRule="exact"/>
        <w:textAlignment w:val="baseline"/>
        <w:rPr>
          <w:rFonts w:hint="eastAsia"/>
          <w:lang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38" w:lineRule="exact"/>
        <w:textAlignment w:val="baseline"/>
        <w:rPr>
          <w:rFonts w:hint="eastAsia"/>
          <w:lang w:eastAsia="zh-CN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38" w:lineRule="exact"/>
        <w:ind w:left="0" w:leftChars="0" w:firstLine="0" w:firstLineChars="0"/>
        <w:textAlignment w:val="baseline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38" w:lineRule="exact"/>
        <w:textAlignment w:val="baseline"/>
        <w:rPr>
          <w:rFonts w:hint="eastAsia"/>
          <w:lang w:eastAsia="zh-CN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38" w:lineRule="exact"/>
        <w:ind w:left="0" w:leftChars="0" w:firstLine="0" w:firstLineChars="0"/>
        <w:textAlignment w:val="baseline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38" w:lineRule="exact"/>
        <w:textAlignment w:val="baseline"/>
        <w:rPr>
          <w:rFonts w:hint="eastAsia"/>
          <w:lang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38" w:lineRule="exact"/>
        <w:textAlignment w:val="baseline"/>
        <w:rPr>
          <w:rFonts w:hint="eastAsia"/>
          <w:lang w:eastAsia="zh-CN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38" w:lineRule="exact"/>
        <w:ind w:left="0" w:leftChars="0" w:firstLine="0" w:firstLineChars="0"/>
        <w:textAlignment w:val="baseline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38" w:lineRule="exact"/>
        <w:textAlignment w:val="baseline"/>
        <w:rPr>
          <w:rFonts w:hint="eastAsia"/>
          <w:lang w:eastAsia="zh-CN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38" w:lineRule="exact"/>
        <w:ind w:left="0" w:leftChars="0" w:firstLine="0" w:firstLineChars="0"/>
        <w:textAlignment w:val="baseline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38" w:lineRule="exact"/>
        <w:textAlignment w:val="baseline"/>
        <w:rPr>
          <w:rFonts w:hint="eastAsia"/>
          <w:lang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38" w:lineRule="exact"/>
        <w:textAlignment w:val="baseline"/>
        <w:rPr>
          <w:rFonts w:hint="eastAsia"/>
          <w:lang w:eastAsia="zh-CN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38" w:lineRule="exact"/>
        <w:ind w:left="0" w:leftChars="0" w:firstLine="0" w:firstLineChars="0"/>
        <w:textAlignment w:val="baseline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38" w:lineRule="exact"/>
        <w:textAlignment w:val="baseline"/>
        <w:rPr>
          <w:rFonts w:hint="eastAsia"/>
          <w:lang w:eastAsia="zh-CN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38" w:lineRule="exact"/>
        <w:ind w:left="0" w:leftChars="0" w:firstLine="0" w:firstLineChars="0"/>
        <w:textAlignment w:val="baseline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38" w:lineRule="exact"/>
        <w:textAlignment w:val="baseline"/>
        <w:rPr>
          <w:rFonts w:hint="eastAsia"/>
          <w:lang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38" w:lineRule="exact"/>
        <w:textAlignment w:val="baseline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pBdr>
          <w:top w:val="single" w:color="auto" w:sz="4" w:space="1"/>
          <w:bottom w:val="single" w:color="auto" w:sz="4" w:space="5"/>
          <w:between w:val="single" w:color="auto" w:sz="4" w:space="1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left="0" w:leftChars="0" w:firstLine="113" w:firstLineChars="0"/>
        <w:textAlignment w:val="auto"/>
        <w:rPr>
          <w:rFonts w:hint="eastAsia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 xml:space="preserve">重庆市渝中区人民政府办公室          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eastAsia="zh-CN"/>
        </w:rPr>
        <w:t>2024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年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月</w:t>
      </w:r>
      <w:r>
        <w:rPr>
          <w:rFonts w:hint="eastAsia" w:cs="Times New Roman"/>
          <w:color w:val="auto"/>
          <w:sz w:val="28"/>
          <w:szCs w:val="28"/>
          <w:lang w:val="en-US" w:eastAsia="zh-CN"/>
        </w:rPr>
        <w:t>18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日印发</w:t>
      </w:r>
    </w:p>
    <w:sectPr>
      <w:footerReference r:id="rId7" w:type="default"/>
      <w:footerReference r:id="rId8" w:type="even"/>
      <w:pgSz w:w="11906" w:h="16838"/>
      <w:pgMar w:top="1417" w:right="1587" w:bottom="1417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方正书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977900" cy="27114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77900" cy="2711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ind w:firstLine="280" w:firstLineChars="100"/>
                            <w:rPr>
                              <w:rFonts w:hint="eastAsia" w:eastAsia="方正仿宋_GBK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1.35pt;width:77pt;mso-position-horizontal:outside;mso-position-horizontal-relative:margin;z-index:251660288;mso-width-relative:page;mso-height-relative:page;" filled="f" stroked="f" coordsize="21600,21600" o:gfxdata="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CzWR/3VAAAABwEAAA8AAAAAAAAAAQAgAAAAIgAAAGRycy9kb3ducmV2&#10;LnhtbFBLAQIUABQAAAAIAIdO4kDkUInFOAIAAGEEAAAOAAAAAAAAAAEAIAAAACQBAABkcnMvZTJv&#10;RG9jLnhtbFBLBQYAAAAABgAGAFkBAADO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8"/>
                      <w:ind w:firstLine="280" w:firstLineChars="100"/>
                      <w:rPr>
                        <w:rFonts w:hint="eastAsia" w:eastAsia="方正仿宋_GBK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054100" cy="27114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54100" cy="2711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ind w:firstLine="280" w:firstLineChars="100"/>
                            <w:rPr>
                              <w:rFonts w:hint="eastAsia" w:eastAsia="方正仿宋_GBK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1.35pt;width:83pt;mso-position-horizontal:outside;mso-position-horizontal-relative:margin;z-index:251661312;mso-width-relative:page;mso-height-relative:page;" filled="f" stroked="f" coordsize="21600,21600" o:gfxdata="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Bble1zTAAAABAEAAA8AAAAAAAAAAQAgAAAAIgAAAGRycy9kb3ducmV2Lnht&#10;bFBLAQIUABQAAAAIAIdO4kCwzxo6NwIAAGIEAAAOAAAAAAAAAAEAIAAAACIBAABkcnMvZTJvRG9j&#10;LnhtbFBLBQYAAAAABgAGAFkBAADL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8"/>
                      <w:ind w:firstLine="280" w:firstLineChars="100"/>
                      <w:rPr>
                        <w:rFonts w:hint="eastAsia" w:eastAsia="方正仿宋_GBK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2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988060" cy="271145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8060" cy="2711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ind w:firstLine="280" w:firstLineChars="100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方正仿宋_GBK" w:hAnsi="方正仿宋_GBK" w:cs="方正仿宋_GBK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方正仿宋_GBK" w:hAnsi="方正仿宋_GBK" w:cs="方正仿宋_GBK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方正仿宋_GBK" w:hAnsi="方正仿宋_GBK" w:cs="方正仿宋_GBK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1.35pt;width:77.8pt;mso-position-horizontal:outside;mso-position-horizontal-relative:margin;z-index:251662336;mso-width-relative:page;mso-height-relative:page;" filled="f" stroked="f" coordsize="21600,21600" o:gfxdata="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8"/>
                      <w:ind w:firstLine="280" w:firstLineChars="100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 w:ascii="方正仿宋_GBK" w:hAnsi="方正仿宋_GBK" w:cs="方正仿宋_GBK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方正仿宋_GBK" w:hAnsi="方正仿宋_GBK" w:cs="方正仿宋_GBK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3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方正仿宋_GBK" w:hAnsi="方正仿宋_GBK" w:cs="方正仿宋_GBK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-85725</wp:posOffset>
              </wp:positionV>
              <wp:extent cx="1510665" cy="290195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10665" cy="2901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ind w:firstLine="280" w:firstLineChars="100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方正仿宋_GBK" w:hAnsi="方正仿宋_GBK" w:cs="方正仿宋_GBK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方正仿宋_GBK" w:hAnsi="方正仿宋_GBK" w:cs="方正仿宋_GBK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方正仿宋_GBK" w:hAnsi="方正仿宋_GBK" w:cs="方正仿宋_GBK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pt;margin-top:-6.75pt;height:22.85pt;width:118.95pt;mso-position-horizontal-relative:margin;z-index:251663360;mso-width-relative:page;mso-height-relative:page;" filled="f" stroked="f" coordsize="21600,21600" o:gfxdata="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8"/>
                      <w:ind w:firstLine="280" w:firstLineChars="100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 w:ascii="方正仿宋_GBK" w:hAnsi="方正仿宋_GBK" w:cs="方正仿宋_GBK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方正仿宋_GBK" w:hAnsi="方正仿宋_GBK" w:cs="方正仿宋_GBK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4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方正仿宋_GBK" w:hAnsi="方正仿宋_GBK" w:cs="方正仿宋_GBK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NjZmZkNjQ1NzQ3ZmE2Nzk3NzNmNjAzZTExNDMwMzkifQ=="/>
  </w:docVars>
  <w:rsids>
    <w:rsidRoot w:val="41B24BC0"/>
    <w:rsid w:val="05173870"/>
    <w:rsid w:val="1B34092A"/>
    <w:rsid w:val="1BCA303C"/>
    <w:rsid w:val="23DA40C6"/>
    <w:rsid w:val="283C7070"/>
    <w:rsid w:val="28FA1589"/>
    <w:rsid w:val="41B24BC0"/>
    <w:rsid w:val="4CB66B41"/>
    <w:rsid w:val="4FB858C2"/>
    <w:rsid w:val="5A8A48E2"/>
    <w:rsid w:val="5B3A5F77"/>
    <w:rsid w:val="7AA91AD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Times New Roman" w:hAnsi="Times New Roman" w:eastAsia="方正仿宋_GBK" w:cs="Times New Roman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15">
    <w:name w:val="Default Paragraph Font"/>
    <w:autoRedefine/>
    <w:semiHidden/>
    <w:qFormat/>
    <w:uiPriority w:val="0"/>
  </w:style>
  <w:style w:type="table" w:default="1" w:styleId="1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00" w:leftChars="500" w:hanging="500" w:hangingChars="500"/>
    </w:pPr>
    <w:rPr>
      <w:rFonts w:ascii="Cambria" w:hAnsi="Cambria" w:eastAsia="宋体" w:cs="Times New Roman"/>
      <w:sz w:val="24"/>
      <w:szCs w:val="24"/>
      <w:lang w:bidi="ar-SA"/>
    </w:rPr>
  </w:style>
  <w:style w:type="paragraph" w:styleId="4">
    <w:name w:val="index 8"/>
    <w:basedOn w:val="1"/>
    <w:next w:val="1"/>
    <w:qFormat/>
    <w:uiPriority w:val="0"/>
    <w:pPr>
      <w:ind w:left="2940"/>
    </w:pPr>
  </w:style>
  <w:style w:type="paragraph" w:styleId="5">
    <w:name w:val="Body Text"/>
    <w:basedOn w:val="1"/>
    <w:next w:val="6"/>
    <w:autoRedefine/>
    <w:qFormat/>
    <w:uiPriority w:val="0"/>
    <w:rPr>
      <w:rFonts w:eastAsia="仿宋_GB2312"/>
    </w:rPr>
  </w:style>
  <w:style w:type="paragraph" w:customStyle="1" w:styleId="6">
    <w:name w:val="默认"/>
    <w:next w:val="7"/>
    <w:autoRedefine/>
    <w:qFormat/>
    <w:uiPriority w:val="0"/>
    <w:rPr>
      <w:rFonts w:ascii="Helvetica" w:hAnsi="Helvetica" w:eastAsia="Helvetica" w:cs="Helvetica"/>
      <w:color w:val="000000"/>
      <w:sz w:val="22"/>
      <w:szCs w:val="22"/>
      <w:lang w:val="en-US" w:eastAsia="zh-CN" w:bidi="ar-SA"/>
    </w:rPr>
  </w:style>
  <w:style w:type="paragraph" w:customStyle="1" w:styleId="7">
    <w:name w:val="List Paragraph1"/>
    <w:basedOn w:val="1"/>
    <w:next w:val="8"/>
    <w:autoRedefine/>
    <w:qFormat/>
    <w:uiPriority w:val="0"/>
    <w:pPr>
      <w:ind w:firstLine="200" w:firstLineChars="200"/>
    </w:pPr>
  </w:style>
  <w:style w:type="paragraph" w:styleId="8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index 7"/>
    <w:basedOn w:val="1"/>
    <w:next w:val="1"/>
    <w:autoRedefine/>
    <w:qFormat/>
    <w:uiPriority w:val="0"/>
    <w:pPr>
      <w:ind w:left="2520"/>
    </w:pPr>
  </w:style>
  <w:style w:type="paragraph" w:styleId="11">
    <w:name w:val="Title"/>
    <w:basedOn w:val="1"/>
    <w:next w:val="1"/>
    <w:qFormat/>
    <w:uiPriority w:val="0"/>
    <w:pPr>
      <w:spacing w:before="240" w:beforeLines="0" w:after="60" w:afterLines="0"/>
      <w:jc w:val="center"/>
      <w:outlineLvl w:val="0"/>
    </w:pPr>
    <w:rPr>
      <w:rFonts w:ascii="Cambria" w:hAnsi="Cambria" w:eastAsia="宋体"/>
      <w:b/>
      <w:bCs/>
    </w:rPr>
  </w:style>
  <w:style w:type="paragraph" w:styleId="12">
    <w:name w:val="Body Text First Indent"/>
    <w:basedOn w:val="5"/>
    <w:next w:val="1"/>
    <w:unhideWhenUsed/>
    <w:qFormat/>
    <w:uiPriority w:val="99"/>
    <w:pPr>
      <w:ind w:firstLine="420" w:firstLineChars="100"/>
    </w:p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6">
    <w:name w:val="样式 10 磅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  <customShpInfo spid="_x0000_s1027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2024-06-12T01:04:00Z</dcterms:created>
  <dc:creator>重庆市渝中区人民政府办公室</dc:creator>
  <cp:lastModifiedBy>重庆市渝中区人民政府办公室</cp:lastModifiedBy>
  <cp:lastPrinted>2024-06-21T09:35:06Z</cp:lastPrinted>
  <dcterms:modified xsi:type="dcterms:W3CDTF">2024-06-21T09:38:07Z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198ADEDCE69C4FAEB0DC87DA70FBC762_13</vt:lpwstr>
  </property>
</Properties>
</file>