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ind w:firstLine="1904" w:firstLineChars="595"/>
        <w:rPr>
          <w:rFonts w:ascii="方正小标宋_GBK" w:eastAsia="方正小标宋_GBK"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20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0" w:lineRule="exact"/>
        <w:ind w:firstLine="1190" w:firstLineChars="595"/>
        <w:rPr>
          <w:rFonts w:ascii="宋体" w:cs="宋体"/>
          <w:b/>
          <w:bCs/>
          <w:sz w:val="36"/>
          <w:szCs w:val="36"/>
          <w:lang w:val="zh-CN"/>
        </w:rPr>
      </w:pPr>
      <w:r>
        <w:rPr>
          <w:sz w:val="20"/>
        </w:rPr>
        <w:pict>
          <v:shape id="_x0000_s1026" o:spid="_x0000_s1026" o:spt="136" type="#_x0000_t136" style="position:absolute;left:0pt;margin-left:2.15pt;margin-top:0.45pt;height:51pt;width:366.7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中区住房和城市建设委员会" style="font-family:方正小标宋_GBK;font-size:36pt;v-text-align:center;"/>
          </v:shape>
        </w:pict>
      </w:r>
    </w:p>
    <w:p>
      <w:pPr>
        <w:autoSpaceDE w:val="0"/>
        <w:autoSpaceDN w:val="0"/>
        <w:adjustRightInd w:val="0"/>
        <w:spacing w:line="36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1249" w:firstLineChars="595"/>
        <w:rPr>
          <w:rFonts w:ascii="宋体" w:cs="宋体"/>
          <w:b/>
          <w:bCs/>
          <w:sz w:val="36"/>
          <w:szCs w:val="36"/>
          <w:lang w:val="zh-CN"/>
        </w:rPr>
      </w:pPr>
      <w:r>
        <w:rPr>
          <w:bCs/>
          <w:sz w:val="21"/>
          <w:szCs w:val="24"/>
        </w:rPr>
        <w:pict>
          <v:shape id="_x0000_s1027" o:spid="_x0000_s1027" o:spt="136" type="#_x0000_t136" style="position:absolute;left:0pt;margin-left:382.5pt;margin-top:9.7pt;height:54.6pt;width:63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36pt;v-text-align:center;"/>
          </v:shape>
        </w:pict>
      </w:r>
    </w:p>
    <w:p>
      <w:pPr>
        <w:autoSpaceDE w:val="0"/>
        <w:autoSpaceDN w:val="0"/>
        <w:adjustRightInd w:val="0"/>
        <w:spacing w:line="52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1249" w:firstLineChars="595"/>
        <w:rPr>
          <w:rFonts w:ascii="宋体" w:cs="宋体"/>
          <w:b/>
          <w:bCs/>
          <w:sz w:val="36"/>
          <w:szCs w:val="36"/>
          <w:lang w:val="zh-CN"/>
        </w:rPr>
      </w:pPr>
      <w:r>
        <w:rPr>
          <w:sz w:val="21"/>
          <w:szCs w:val="24"/>
        </w:rPr>
        <w:pict>
          <v:shape id="_x0000_s1028" o:spid="_x0000_s1028" o:spt="136" type="#_x0000_t136" style="position:absolute;left:0pt;margin-left:0.75pt;margin-top:2.3pt;height:45.3pt;width:367.4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中区消防救援局" style="font-family:方正小标宋_GBK;font-size:36pt;v-text-align:center;"/>
          </v:shape>
        </w:pict>
      </w:r>
    </w:p>
    <w:p>
      <w:pPr>
        <w:autoSpaceDE w:val="0"/>
        <w:autoSpaceDN w:val="0"/>
        <w:adjustRightInd w:val="0"/>
        <w:spacing w:line="36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160" w:lineRule="exact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16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140" w:lineRule="exact"/>
        <w:ind w:firstLine="2150" w:firstLineChars="595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outlineLvl w:val="9"/>
        <w:rPr>
          <w:rFonts w:ascii="宋体" w:cs="宋体"/>
          <w:b/>
          <w:bCs/>
          <w:sz w:val="36"/>
          <w:szCs w:val="36"/>
          <w:lang w:val="zh-CN"/>
        </w:rPr>
      </w:pPr>
    </w:p>
    <w:p>
      <w:pPr>
        <w:spacing w:after="120" w:line="560" w:lineRule="exact"/>
        <w:jc w:val="center"/>
        <w:rPr>
          <w:rFonts w:ascii="方正楷体_GBK" w:eastAsia="方正楷体_GBK"/>
          <w:bCs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427355</wp:posOffset>
                </wp:positionV>
                <wp:extent cx="5922645" cy="0"/>
                <wp:effectExtent l="0" t="13970" r="190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33.65pt;height:0pt;width:466.35pt;z-index:251659264;mso-width-relative:page;mso-height-relative:page;" filled="f" stroked="t" coordsize="21600,21600" o:gfxdata="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8ElY1wAAAAkBAAAPAAAAAAAAAAEAIAAAACIAAABkcnMvZG93bnJldi54bWxQ&#10;SwECFAAUAAAACACHTuJAEd6PhPgBAADl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bCs/>
          <w:sz w:val="32"/>
          <w:szCs w:val="32"/>
        </w:rPr>
        <w:t>渝中住建〔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bCs/>
          <w:sz w:val="32"/>
          <w:szCs w:val="32"/>
        </w:rPr>
        <w:t>〕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542</w:t>
      </w:r>
      <w:r>
        <w:rPr>
          <w:rFonts w:hint="eastAsia" w:ascii="方正仿宋_GBK" w:eastAsia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150" w:firstLineChars="595"/>
        <w:textAlignment w:val="auto"/>
        <w:outlineLvl w:val="9"/>
        <w:rPr>
          <w:b/>
          <w:bCs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618" w:firstLineChars="595"/>
        <w:textAlignment w:val="auto"/>
        <w:outlineLvl w:val="9"/>
        <w:rPr>
          <w:rFonts w:ascii="方正小标宋_GBK" w:eastAsia="方正小标宋_GBK"/>
          <w:bCs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重庆市渝中区住房和城市建设委员会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240" w:leftChars="10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11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113"/>
          <w:sz w:val="44"/>
          <w:szCs w:val="44"/>
          <w:shd w:val="clear" w:color="auto" w:fill="FFFFFF"/>
        </w:rPr>
        <w:t>重庆市渝中区消防救援局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关于印发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  <w:t>《渝中区密室逃脱、剧本娱乐、电竞酒店和盲盒经营场所消防技术指引》的通知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贯彻落实《建设工程消防设计审查验收管理暂行规定》（住房和城乡建设部令第58号）、《关于印发密室逃脱类场所火灾风险指南及检查指引的通知》（应急消〔2021〕170号）和《关于加强剧本娱乐经营场所管理的通知》（文旅市场发〔2022〕70号）有关要求，全面提升渝中区密室逃脱、剧本娱乐、电竞酒店和盲盒经营场所等新业态经营场所的消防安全条件，切实做好火灾防范工作，现印发《渝中区密室逃脱、剧本娱乐、电竞酒店和盲盒经营场所消防技术指引》（简称《技术指引》），即日起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本《技术指引》将作为渝中区辖区内密室逃脱、剧本娱乐、电竞酒店和盲盒经营场所消防设计审查、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消防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验收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和验收备案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抽查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、开业前消防安全检查以及日常消防监督检查的依据，请各有关单位及时组织学习，并认真贯彻执行。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1598" w:leftChars="266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渝中区密室逃脱、剧本娱乐、电竞酒店和盲盒经营场所消防技术指引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  <w:t xml:space="preserve">重庆市渝中区住房和城市建设委员会      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3"/>
          <w:kern w:val="0"/>
          <w:sz w:val="32"/>
          <w:szCs w:val="32"/>
          <w:shd w:val="clear" w:color="auto" w:fill="FFFFFF"/>
          <w:lang w:val="en-US" w:eastAsia="zh-CN" w:bidi="ar"/>
        </w:rPr>
        <w:t xml:space="preserve"> 重庆市渝中区消防救援局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2024年1</w:t>
      </w:r>
      <w:bookmarkStart w:id="0" w:name="_GoBack"/>
      <w:bookmarkEnd w:id="0"/>
      <w:r>
        <w:rPr>
          <w:rFonts w:hint="eastAsia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footerReference r:id="rId5" w:type="default"/>
      <w:pgSz w:w="11906" w:h="16838"/>
      <w:pgMar w:top="1984" w:right="1446" w:bottom="1644" w:left="1446" w:header="851" w:footer="1134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hmM2YzMjE4YjcxOWM1NGM1NGNhMGRlMWE0Y2EifQ=="/>
    <w:docVar w:name="KSO_WPS_MARK_KEY" w:val="6dfb0b3f-6cfb-42ce-b88c-99008749c0bd"/>
  </w:docVars>
  <w:rsids>
    <w:rsidRoot w:val="00000000"/>
    <w:rsid w:val="0CC74A9C"/>
    <w:rsid w:val="0E721BC1"/>
    <w:rsid w:val="10B83DB7"/>
    <w:rsid w:val="12F131AD"/>
    <w:rsid w:val="28313246"/>
    <w:rsid w:val="2AE926F3"/>
    <w:rsid w:val="45894C0F"/>
    <w:rsid w:val="55FC4663"/>
    <w:rsid w:val="62767195"/>
    <w:rsid w:val="68F23679"/>
    <w:rsid w:val="6BB82F29"/>
    <w:rsid w:val="6BEC5B3D"/>
    <w:rsid w:val="71304AC4"/>
    <w:rsid w:val="715732F9"/>
    <w:rsid w:val="7E4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  <w:spacing w:line="480" w:lineRule="exact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20" w:beforeLines="0"/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488</Characters>
  <Lines>0</Lines>
  <Paragraphs>0</Paragraphs>
  <TotalTime>1</TotalTime>
  <ScaleCrop>false</ScaleCrop>
  <LinksUpToDate>false</LinksUpToDate>
  <CharactersWithSpaces>553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2024-07-10T01:37:00Z</dcterms:created>
  <dc:creator>Administrator</dc:creator>
  <cp:lastModifiedBy>曹海荣</cp:lastModifiedBy>
  <dcterms:modified xsi:type="dcterms:W3CDTF">2024-11-26T08:43:27Z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01925623F33946B4A9DF4922E91A7F43_13</vt:lpwstr>
  </property>
</Properties>
</file>