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71D" w:rsidRDefault="00DA371D">
      <w:pPr>
        <w:spacing w:line="600" w:lineRule="atLeast"/>
        <w:jc w:val="center"/>
      </w:pPr>
    </w:p>
    <w:p w:rsidR="00DA371D" w:rsidRDefault="00DA371D">
      <w:pPr>
        <w:spacing w:line="600" w:lineRule="atLeast"/>
        <w:jc w:val="center"/>
      </w:pPr>
    </w:p>
    <w:p w:rsidR="00DA371D" w:rsidRDefault="00DB3B56">
      <w:pPr>
        <w:widowControl/>
        <w:spacing w:line="540" w:lineRule="exact"/>
        <w:jc w:val="center"/>
        <w:rPr>
          <w:rStyle w:val="a9"/>
          <w:rFonts w:ascii="方正小标宋_GBK" w:eastAsia="方正小标宋_GBK" w:hAnsi="方正小标宋_GBK" w:cs="方正小标宋_GBK"/>
          <w:b w:val="0"/>
          <w:sz w:val="44"/>
          <w:szCs w:val="44"/>
          <w:shd w:val="clear" w:color="auto" w:fill="FFFFFF"/>
        </w:rPr>
      </w:pPr>
      <w:r>
        <w:rPr>
          <w:rStyle w:val="a9"/>
          <w:rFonts w:ascii="方正小标宋_GBK" w:eastAsia="方正小标宋_GBK" w:hAnsi="方正小标宋_GBK" w:cs="方正小标宋_GBK" w:hint="eastAsia"/>
          <w:b w:val="0"/>
          <w:sz w:val="44"/>
          <w:szCs w:val="44"/>
          <w:shd w:val="clear" w:color="auto" w:fill="FFFFFF"/>
        </w:rPr>
        <w:t>重庆市渝中区人民政府办公室</w:t>
      </w:r>
    </w:p>
    <w:p w:rsidR="00DA371D" w:rsidRDefault="00DB3B56">
      <w:pPr>
        <w:widowControl/>
        <w:spacing w:line="540" w:lineRule="exact"/>
        <w:jc w:val="center"/>
        <w:rPr>
          <w:rStyle w:val="a9"/>
          <w:rFonts w:ascii="方正小标宋_GBK" w:eastAsia="方正小标宋_GBK" w:hAnsi="方正小标宋_GBK" w:cs="方正小标宋_GBK"/>
          <w:b w:val="0"/>
          <w:sz w:val="44"/>
          <w:szCs w:val="44"/>
          <w:shd w:val="clear" w:color="auto" w:fill="FFFFFF"/>
        </w:rPr>
      </w:pPr>
      <w:r>
        <w:rPr>
          <w:rStyle w:val="a9"/>
          <w:rFonts w:ascii="方正小标宋_GBK" w:eastAsia="方正小标宋_GBK" w:hAnsi="方正小标宋_GBK" w:cs="方正小标宋_GBK" w:hint="eastAsia"/>
          <w:b w:val="0"/>
          <w:sz w:val="44"/>
          <w:szCs w:val="44"/>
          <w:shd w:val="clear" w:color="auto" w:fill="FFFFFF"/>
        </w:rPr>
        <w:t>关于印发《重庆市渝中区“满天星”行动计划奖励资金管理办法》的通知</w:t>
      </w:r>
    </w:p>
    <w:p w:rsidR="00DA371D" w:rsidRDefault="00DB3B56">
      <w:pPr>
        <w:widowControl/>
        <w:spacing w:line="540" w:lineRule="exact"/>
        <w:jc w:val="center"/>
        <w:rPr>
          <w:rFonts w:ascii="Times New Roman" w:eastAsia="方正仿宋_GBK" w:hAnsi="Times New Roman" w:cs="Times New Roman"/>
          <w:sz w:val="44"/>
          <w:szCs w:val="44"/>
          <w:shd w:val="clear" w:color="auto" w:fill="FFFFFF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渝中府办〔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2024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〕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号</w:t>
      </w:r>
    </w:p>
    <w:p w:rsidR="00DA371D" w:rsidRDefault="00DA371D">
      <w:pPr>
        <w:spacing w:line="600" w:lineRule="atLeast"/>
        <w:jc w:val="center"/>
        <w:rPr>
          <w:rFonts w:ascii="宋体" w:eastAsia="宋体" w:hAnsi="宋体" w:cs="宋体"/>
          <w:sz w:val="44"/>
          <w:szCs w:val="44"/>
          <w:shd w:val="clear" w:color="auto" w:fill="FFFFFF"/>
        </w:rPr>
      </w:pPr>
    </w:p>
    <w:p w:rsidR="00DA371D" w:rsidRDefault="00DB3B56">
      <w:pPr>
        <w:spacing w:line="600" w:lineRule="exact"/>
        <w:rPr>
          <w:rFonts w:ascii="方正仿宋_GBK" w:eastAsia="方正仿宋_GBK" w:hAnsi="方正仿宋_GBK" w:cs="方正仿宋_GBK"/>
          <w:kern w:val="0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shd w:val="clear" w:color="auto" w:fill="FFFFFF"/>
        </w:rPr>
        <w:t>区政府各部门、各管委会，各街道办事处，有关单位：</w:t>
      </w:r>
    </w:p>
    <w:p w:rsidR="00DA371D" w:rsidRDefault="00DB3B56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shd w:val="clear" w:color="auto" w:fill="FFFFFF"/>
        </w:rPr>
        <w:t>《重庆市渝中区“满天星”行动计划奖励资金管理办法》已经</w:t>
      </w:r>
      <w:r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区第十四届人民政府第</w:t>
      </w:r>
      <w:r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79</w:t>
      </w:r>
      <w:r w:rsidR="00E80A13"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次常务</w:t>
      </w:r>
      <w:r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会议审议通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shd w:val="clear" w:color="auto" w:fill="FFFFFF"/>
        </w:rPr>
        <w:t>过，现印发给你们，请认真贯彻执行。</w:t>
      </w:r>
    </w:p>
    <w:p w:rsidR="00DA371D" w:rsidRDefault="00DA371D">
      <w:pPr>
        <w:spacing w:line="600" w:lineRule="exact"/>
        <w:ind w:firstLineChars="200" w:firstLine="420"/>
        <w:jc w:val="center"/>
      </w:pPr>
    </w:p>
    <w:p w:rsidR="00DA371D" w:rsidRDefault="00DA371D">
      <w:pPr>
        <w:spacing w:line="600" w:lineRule="exact"/>
        <w:ind w:firstLineChars="200" w:firstLine="420"/>
        <w:jc w:val="center"/>
      </w:pPr>
    </w:p>
    <w:p w:rsidR="00DA371D" w:rsidRDefault="00DB3B56">
      <w:pPr>
        <w:wordWrap w:val="0"/>
        <w:spacing w:line="600" w:lineRule="exact"/>
        <w:ind w:firstLineChars="1250" w:firstLine="4000"/>
        <w:jc w:val="right"/>
        <w:rPr>
          <w:rFonts w:ascii="方正仿宋_GBK" w:eastAsia="方正仿宋_GBK" w:hAnsi="方正仿宋_GBK" w:cs="方正仿宋_GBK"/>
          <w:kern w:val="0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shd w:val="clear" w:color="auto" w:fill="FFFFFF"/>
        </w:rPr>
        <w:t>重庆市渝中区人民政府办公室</w:t>
      </w: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shd w:val="clear" w:color="auto" w:fill="FFFFFF"/>
        </w:rPr>
        <w:t xml:space="preserve"> </w:t>
      </w:r>
    </w:p>
    <w:p w:rsidR="00DA371D" w:rsidRDefault="00DB3B56">
      <w:pPr>
        <w:spacing w:line="600" w:lineRule="exact"/>
        <w:ind w:firstLineChars="1800" w:firstLine="5760"/>
        <w:jc w:val="left"/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2024</w:t>
      </w:r>
      <w:r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年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  <w:shd w:val="clear" w:color="auto" w:fill="FFFFFF"/>
        </w:rPr>
        <w:t>6</w:t>
      </w:r>
      <w:r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月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  <w:shd w:val="clear" w:color="auto" w:fill="FFFFFF"/>
        </w:rPr>
        <w:t>13</w:t>
      </w:r>
      <w:r>
        <w:rPr>
          <w:rFonts w:ascii="Times New Roman" w:eastAsia="方正仿宋_GBK" w:hAnsi="Times New Roman" w:cs="Times New Roman"/>
          <w:kern w:val="0"/>
          <w:sz w:val="32"/>
          <w:szCs w:val="32"/>
          <w:shd w:val="clear" w:color="auto" w:fill="FFFFFF"/>
        </w:rPr>
        <w:t>日</w:t>
      </w:r>
    </w:p>
    <w:p w:rsidR="00DA371D" w:rsidRDefault="00DB3B56">
      <w:pPr>
        <w:spacing w:line="600" w:lineRule="exact"/>
        <w:ind w:firstLineChars="200" w:firstLine="640"/>
        <w:rPr>
          <w:rFonts w:ascii="方正仿宋_GBK" w:eastAsia="方正仿宋_GBK" w:hAnsi="方正仿宋_GBK" w:cs="方正仿宋_GBK"/>
          <w:kern w:val="0"/>
          <w:sz w:val="32"/>
          <w:szCs w:val="32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kern w:val="0"/>
          <w:sz w:val="32"/>
          <w:szCs w:val="32"/>
          <w:shd w:val="clear" w:color="auto" w:fill="FFFFFF"/>
        </w:rPr>
        <w:t>（此件公开发布）</w:t>
      </w:r>
    </w:p>
    <w:p w:rsidR="00DA371D" w:rsidRDefault="00DA371D">
      <w:pPr>
        <w:spacing w:line="600" w:lineRule="atLeast"/>
        <w:ind w:firstLineChars="200" w:firstLine="640"/>
        <w:rPr>
          <w:rFonts w:ascii="黑体" w:eastAsia="黑体" w:hAnsi="黑体" w:cs="黑体"/>
          <w:color w:val="333333"/>
          <w:sz w:val="32"/>
          <w:szCs w:val="32"/>
          <w:shd w:val="clear" w:color="auto" w:fill="FFFFFF"/>
        </w:rPr>
      </w:pPr>
    </w:p>
    <w:p w:rsidR="00DA371D" w:rsidRDefault="00DA371D">
      <w:pPr>
        <w:pStyle w:val="a8"/>
        <w:widowControl/>
        <w:shd w:val="clear" w:color="auto" w:fill="FFFFFF"/>
        <w:spacing w:line="600" w:lineRule="atLeast"/>
        <w:jc w:val="both"/>
        <w:rPr>
          <w:rFonts w:ascii="方正仿宋_GBK" w:eastAsia="方正仿宋_GBK" w:hAnsi="方正仿宋_GBK" w:cs="方正仿宋_GBK"/>
          <w:sz w:val="32"/>
          <w:szCs w:val="32"/>
          <w:shd w:val="clear" w:color="auto" w:fill="FFFFFF"/>
        </w:rPr>
      </w:pPr>
    </w:p>
    <w:p w:rsidR="00DA371D" w:rsidRDefault="00DA371D">
      <w:pPr>
        <w:spacing w:line="600" w:lineRule="atLeast"/>
        <w:jc w:val="center"/>
        <w:rPr>
          <w:rFonts w:ascii="方正小标宋_GBK" w:eastAsia="方正小标宋_GBK" w:hAnsi="方正小标宋_GBK" w:cs="方正小标宋_GBK"/>
          <w:kern w:val="0"/>
          <w:sz w:val="44"/>
          <w:szCs w:val="44"/>
          <w:shd w:val="clear" w:color="auto" w:fill="FFFFFF"/>
        </w:rPr>
      </w:pPr>
    </w:p>
    <w:p w:rsidR="00DA371D" w:rsidRDefault="00DA371D">
      <w:pPr>
        <w:spacing w:line="600" w:lineRule="atLeast"/>
        <w:jc w:val="center"/>
        <w:rPr>
          <w:rFonts w:ascii="方正小标宋_GBK" w:eastAsia="方正小标宋_GBK" w:hAnsi="方正小标宋_GBK" w:cs="方正小标宋_GBK"/>
          <w:kern w:val="0"/>
          <w:sz w:val="44"/>
          <w:szCs w:val="44"/>
          <w:shd w:val="clear" w:color="auto" w:fill="FFFFFF"/>
        </w:rPr>
      </w:pPr>
    </w:p>
    <w:p w:rsidR="00DA371D" w:rsidRDefault="00DB3B56">
      <w:pPr>
        <w:spacing w:line="540" w:lineRule="exact"/>
        <w:jc w:val="center"/>
        <w:rPr>
          <w:rFonts w:ascii="方正小标宋_GBK" w:eastAsia="方正小标宋_GBK" w:hAnsi="方正小标宋_GBK" w:cs="方正小标宋_GBK"/>
          <w:kern w:val="0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  <w:shd w:val="clear" w:color="auto" w:fill="FFFFFF"/>
        </w:rPr>
        <w:t>重庆市渝中区“满天星”行动计划</w:t>
      </w:r>
    </w:p>
    <w:p w:rsidR="00DA371D" w:rsidRDefault="00DB3B56">
      <w:pPr>
        <w:spacing w:line="540" w:lineRule="exact"/>
        <w:jc w:val="center"/>
        <w:rPr>
          <w:rFonts w:ascii="方正小标宋_GBK" w:eastAsia="方正小标宋_GBK" w:hAnsi="方正小标宋_GBK" w:cs="方正小标宋_GBK"/>
          <w:kern w:val="0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  <w:shd w:val="clear" w:color="auto" w:fill="FFFFFF"/>
        </w:rPr>
        <w:t>奖励资金管理办法</w:t>
      </w:r>
    </w:p>
    <w:p w:rsidR="00DA371D" w:rsidRDefault="00DA371D">
      <w:pPr>
        <w:spacing w:line="540" w:lineRule="exact"/>
        <w:jc w:val="center"/>
        <w:rPr>
          <w:rFonts w:ascii="方正小标宋_GBK" w:eastAsia="方正小标宋_GBK" w:hAnsi="方正小标宋_GBK" w:cs="方正小标宋_GBK"/>
          <w:kern w:val="0"/>
          <w:sz w:val="44"/>
          <w:szCs w:val="44"/>
          <w:shd w:val="clear" w:color="auto" w:fill="FFFFFF"/>
        </w:rPr>
      </w:pPr>
    </w:p>
    <w:p w:rsidR="00DA371D" w:rsidRDefault="00DB3B56">
      <w:pPr>
        <w:overflowPunct w:val="0"/>
        <w:spacing w:line="600" w:lineRule="exact"/>
        <w:jc w:val="center"/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  <w:t>第一章</w:t>
      </w:r>
      <w:r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  <w:t>总则</w:t>
      </w:r>
    </w:p>
    <w:p w:rsidR="00DA371D" w:rsidRDefault="00DA371D">
      <w:pPr>
        <w:pStyle w:val="a5"/>
        <w:spacing w:line="600" w:lineRule="exact"/>
        <w:rPr>
          <w:rFonts w:ascii="Times New Roman" w:hAnsi="Times New Roman" w:cs="Times New Roman"/>
          <w:color w:val="000000" w:themeColor="text1"/>
        </w:rPr>
      </w:pPr>
    </w:p>
    <w:p w:rsidR="00DA371D" w:rsidRDefault="00DB3B56">
      <w:pPr>
        <w:overflowPunct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  <w:t>第一条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为促进渝中区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软件和信息服务业高质量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发展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规范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满天星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行动计划奖励资金</w:t>
      </w:r>
      <w:r>
        <w:rPr>
          <w:rFonts w:ascii="Times New Roman" w:eastAsia="方正仿宋_GBK" w:hAnsi="Times New Roman" w:cs="Times New Roman"/>
          <w:color w:val="000000" w:themeColor="text1"/>
          <w:sz w:val="32"/>
        </w:rPr>
        <w:t>（以下简称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</w:rPr>
        <w:t>“</w:t>
      </w:r>
      <w:r>
        <w:rPr>
          <w:rFonts w:ascii="Times New Roman" w:eastAsia="方正仿宋_GBK" w:hAnsi="Times New Roman" w:cs="Times New Roman"/>
          <w:color w:val="000000" w:themeColor="text1"/>
          <w:sz w:val="32"/>
        </w:rPr>
        <w:t>专项资金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</w:rPr>
        <w:t>”</w:t>
      </w:r>
      <w:r>
        <w:rPr>
          <w:rFonts w:ascii="Times New Roman" w:eastAsia="方正仿宋_GBK" w:hAnsi="Times New Roman" w:cs="Times New Roman"/>
          <w:color w:val="000000" w:themeColor="text1"/>
          <w:sz w:val="32"/>
        </w:rPr>
        <w:t>）</w:t>
      </w:r>
      <w:r>
        <w:rPr>
          <w:rFonts w:ascii="Times New Roman" w:eastAsia="方正仿宋_GBK" w:hAnsi="Times New Roman" w:cs="Times New Roman"/>
          <w:color w:val="000000" w:themeColor="text1"/>
          <w:sz w:val="32"/>
        </w:rPr>
        <w:t>的管理和使用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，结合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渝中区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发展实际，制定本办法。</w:t>
      </w:r>
    </w:p>
    <w:p w:rsidR="00DA371D" w:rsidRDefault="00DB3B56">
      <w:pPr>
        <w:overflowPunct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pacing w:val="-11"/>
          <w:sz w:val="32"/>
          <w:szCs w:val="32"/>
        </w:rPr>
      </w:pPr>
      <w:r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  <w:t>第二条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本办法所称专项资金是指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根据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满天星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行动计</w:t>
      </w:r>
      <w:r>
        <w:rPr>
          <w:rFonts w:ascii="Times New Roman" w:eastAsia="方正仿宋_GBK" w:hAnsi="Times New Roman" w:cs="Times New Roman"/>
          <w:color w:val="000000" w:themeColor="text1"/>
          <w:spacing w:val="-11"/>
          <w:sz w:val="32"/>
          <w:szCs w:val="32"/>
        </w:rPr>
        <w:t>划市对区考核结果下发的用于发展软件和信息服务业的奖励资金</w:t>
      </w:r>
      <w:r>
        <w:rPr>
          <w:rFonts w:ascii="Times New Roman" w:eastAsia="方正仿宋_GBK" w:hAnsi="Times New Roman" w:cs="Times New Roman"/>
          <w:color w:val="000000" w:themeColor="text1"/>
          <w:spacing w:val="-11"/>
          <w:sz w:val="32"/>
          <w:szCs w:val="32"/>
        </w:rPr>
        <w:t>。</w:t>
      </w:r>
    </w:p>
    <w:p w:rsidR="00DA371D" w:rsidRDefault="00DB3B56">
      <w:pPr>
        <w:overflowPunct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  <w:t>第三条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专项资金的管理和使用遵循依法依规、公平公正、公开透明、统筹规范、突出重点、加强监管、讲求绩效的原则，由区政府负责统筹，区经济信息委、区财政局按照职责分工共同管理。</w:t>
      </w:r>
    </w:p>
    <w:p w:rsidR="00DA371D" w:rsidRDefault="00DA371D">
      <w:pPr>
        <w:pStyle w:val="a5"/>
        <w:spacing w:line="600" w:lineRule="exact"/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</w:pPr>
    </w:p>
    <w:p w:rsidR="00DA371D" w:rsidRDefault="00DB3B56">
      <w:pPr>
        <w:overflowPunct w:val="0"/>
        <w:spacing w:line="600" w:lineRule="exact"/>
        <w:jc w:val="center"/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  <w:t>第二章职责分工</w:t>
      </w:r>
    </w:p>
    <w:p w:rsidR="00DA371D" w:rsidRDefault="00DA371D">
      <w:pPr>
        <w:pStyle w:val="a5"/>
        <w:spacing w:line="600" w:lineRule="exact"/>
        <w:rPr>
          <w:rFonts w:ascii="Times New Roman" w:hAnsi="Times New Roman" w:cs="Times New Roman"/>
          <w:color w:val="000000" w:themeColor="text1"/>
        </w:rPr>
      </w:pPr>
    </w:p>
    <w:p w:rsidR="00DA371D" w:rsidRDefault="00DB3B56">
      <w:pPr>
        <w:overflowPunct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  <w:t>第四条</w:t>
      </w:r>
      <w:r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区政府负责专项资金的设立、调整和撤销。区经济信息委、区财政局负责牵头制订专项资金管理办法和申报指南，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lastRenderedPageBreak/>
        <w:t>确定专项资金支持方向、绩效目标、补助标准及额度。</w:t>
      </w:r>
    </w:p>
    <w:p w:rsidR="00DA371D" w:rsidRDefault="00DB3B56">
      <w:pPr>
        <w:overflowPunct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  <w:t>第五条</w:t>
      </w:r>
      <w:r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区经济信息委、区财政局负责共同组织开展专项资金绩效管理、信息公示和执行过程的跟踪监管等工作。区财政局负责专项资金预算管理和资金拨付，加强专项资金绩效管理和财政监督检查，以及专项资金到期或撤销后的清算、资金收回等工作。</w:t>
      </w:r>
    </w:p>
    <w:p w:rsidR="00DA371D" w:rsidRDefault="00DA371D">
      <w:pPr>
        <w:pStyle w:val="a5"/>
        <w:spacing w:line="600" w:lineRule="exact"/>
        <w:rPr>
          <w:rFonts w:ascii="Times New Roman" w:hAnsi="Times New Roman" w:cs="Times New Roman"/>
          <w:color w:val="000000" w:themeColor="text1"/>
        </w:rPr>
      </w:pPr>
    </w:p>
    <w:p w:rsidR="00DA371D" w:rsidRDefault="00DB3B56">
      <w:pPr>
        <w:overflowPunct w:val="0"/>
        <w:spacing w:line="600" w:lineRule="exact"/>
        <w:jc w:val="center"/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  <w:t>第三章支持方向</w:t>
      </w:r>
      <w:r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  <w:t>和支持方式</w:t>
      </w:r>
    </w:p>
    <w:p w:rsidR="00DA371D" w:rsidRDefault="00DA371D">
      <w:pPr>
        <w:overflowPunct w:val="0"/>
        <w:spacing w:line="600" w:lineRule="exact"/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</w:pPr>
    </w:p>
    <w:p w:rsidR="00DA371D" w:rsidRDefault="00DB3B56">
      <w:pPr>
        <w:overflowPunct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  <w:t>第六条</w:t>
      </w:r>
      <w:r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专项资金重点支持以下方向</w:t>
      </w:r>
    </w:p>
    <w:p w:rsidR="00DA371D" w:rsidRDefault="00DB3B56">
      <w:pPr>
        <w:overflowPunct w:val="0"/>
        <w:spacing w:line="600" w:lineRule="exact"/>
        <w:ind w:firstLineChars="200" w:firstLine="640"/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  <w:t>（</w:t>
      </w:r>
      <w:r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  <w:t>一</w:t>
      </w:r>
      <w:r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  <w:t>）</w:t>
      </w:r>
      <w:r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  <w:t>优化场所空间</w:t>
      </w:r>
    </w:p>
    <w:p w:rsidR="00DA371D" w:rsidRDefault="00DB3B56">
      <w:pPr>
        <w:overflowPunct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</w:rPr>
      </w:pPr>
      <w:r>
        <w:rPr>
          <w:rFonts w:ascii="Times New Roman" w:eastAsia="方正仿宋_GBK" w:hAnsi="Times New Roman" w:cs="Times New Roman"/>
          <w:color w:val="000000" w:themeColor="text1"/>
          <w:sz w:val="32"/>
        </w:rPr>
        <w:t>支持市场主体通过购买、租用、合资运营等形式收储载体，并实际用于软信产业特色园区、楼宇建设。支持辖区内软件产业集聚发展，包括对园区、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</w:rPr>
        <w:t>“</w:t>
      </w:r>
      <w:r>
        <w:rPr>
          <w:rFonts w:ascii="Times New Roman" w:eastAsia="方正仿宋_GBK" w:hAnsi="Times New Roman" w:cs="Times New Roman"/>
          <w:color w:val="000000" w:themeColor="text1"/>
          <w:sz w:val="32"/>
        </w:rPr>
        <w:t>满天星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</w:rPr>
        <w:t>”</w:t>
      </w:r>
      <w:r>
        <w:rPr>
          <w:rFonts w:ascii="Times New Roman" w:eastAsia="方正仿宋_GBK" w:hAnsi="Times New Roman" w:cs="Times New Roman"/>
          <w:color w:val="000000" w:themeColor="text1"/>
          <w:sz w:val="32"/>
        </w:rPr>
        <w:t>示范楼宇建设的资金支持或绩效奖励，以及对园区、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</w:rPr>
        <w:t>“</w:t>
      </w:r>
      <w:r>
        <w:rPr>
          <w:rFonts w:ascii="Times New Roman" w:eastAsia="方正仿宋_GBK" w:hAnsi="Times New Roman" w:cs="Times New Roman"/>
          <w:color w:val="000000" w:themeColor="text1"/>
          <w:sz w:val="32"/>
        </w:rPr>
        <w:t>满天星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</w:rPr>
        <w:t>”</w:t>
      </w:r>
      <w:r>
        <w:rPr>
          <w:rFonts w:ascii="Times New Roman" w:eastAsia="方正仿宋_GBK" w:hAnsi="Times New Roman" w:cs="Times New Roman"/>
          <w:color w:val="000000" w:themeColor="text1"/>
          <w:sz w:val="32"/>
        </w:rPr>
        <w:t>示范楼宇运营方引育</w:t>
      </w:r>
      <w:r>
        <w:rPr>
          <w:rFonts w:ascii="Times New Roman" w:eastAsia="方正仿宋_GBK" w:hAnsi="Times New Roman" w:cs="Times New Roman"/>
          <w:color w:val="000000" w:themeColor="text1"/>
          <w:spacing w:val="-6"/>
          <w:sz w:val="32"/>
        </w:rPr>
        <w:t>软件企业给予的绩效奖励，争创中国软件名园所需的评估服务等。</w:t>
      </w:r>
    </w:p>
    <w:p w:rsidR="00DA371D" w:rsidRDefault="00DB3B56">
      <w:pPr>
        <w:overflowPunct w:val="0"/>
        <w:spacing w:line="600" w:lineRule="exact"/>
        <w:ind w:firstLineChars="200" w:firstLine="640"/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  <w:t>（二）引育优质企业</w:t>
      </w:r>
    </w:p>
    <w:p w:rsidR="00DA371D" w:rsidRDefault="00DB3B56">
      <w:pPr>
        <w:overflowPunct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bCs/>
          <w:color w:val="000000" w:themeColor="text1"/>
          <w:kern w:val="36"/>
          <w:sz w:val="32"/>
        </w:rPr>
        <w:t>对聚焦发展新质生产力的企业和布局人工智能、元宇宙、空天信息等新赛道方向企业的入驻和发展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给予一定支持。对</w:t>
      </w:r>
      <w:bookmarkStart w:id="0" w:name="_GoBack"/>
      <w:bookmarkEnd w:id="0"/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区软信企业进行技术创新、开展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揭榜挂帅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项目、拓展市场规模、推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lastRenderedPageBreak/>
        <w:t>广软件产品、优化资本结构、积极开展上下游合作、获得市级及以上认定和荣誉的，给予一定支持。</w:t>
      </w:r>
    </w:p>
    <w:p w:rsidR="00DA371D" w:rsidRDefault="00DB3B56">
      <w:pPr>
        <w:overflowPunct w:val="0"/>
        <w:spacing w:line="600" w:lineRule="exact"/>
        <w:ind w:firstLineChars="200" w:firstLine="640"/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  <w:t>（三）培育软信人才</w:t>
      </w:r>
    </w:p>
    <w:p w:rsidR="00DA371D" w:rsidRDefault="00DB3B56">
      <w:pPr>
        <w:overflowPunct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支持研发机构、重点企业引进软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信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领域相关行业领军人才、技术技能人才、经营管理人才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等中高端人才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。支持软信人才进行项目研究和技能提升。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支持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企业（单位）赴相关高校、专业</w:t>
      </w:r>
      <w:r>
        <w:rPr>
          <w:rFonts w:ascii="Times New Roman" w:eastAsia="方正仿宋_GBK" w:hAnsi="Times New Roman" w:cs="Times New Roman"/>
          <w:color w:val="000000" w:themeColor="text1"/>
          <w:spacing w:val="-6"/>
          <w:sz w:val="32"/>
          <w:szCs w:val="32"/>
        </w:rPr>
        <w:t>机构、人才基地等开展招聘活动</w:t>
      </w:r>
      <w:r>
        <w:rPr>
          <w:rFonts w:ascii="Times New Roman" w:eastAsia="方正仿宋_GBK" w:hAnsi="Times New Roman" w:cs="Times New Roman"/>
          <w:color w:val="000000" w:themeColor="text1"/>
          <w:spacing w:val="-6"/>
          <w:sz w:val="32"/>
          <w:szCs w:val="32"/>
        </w:rPr>
        <w:t>。</w:t>
      </w:r>
      <w:r>
        <w:rPr>
          <w:rFonts w:ascii="Times New Roman" w:eastAsia="方正仿宋_GBK" w:hAnsi="Times New Roman" w:cs="Times New Roman"/>
          <w:color w:val="000000" w:themeColor="text1"/>
          <w:spacing w:val="-6"/>
          <w:sz w:val="32"/>
          <w:szCs w:val="32"/>
        </w:rPr>
        <w:t>支持软信领域产学研平台建设。</w:t>
      </w:r>
    </w:p>
    <w:p w:rsidR="00DA371D" w:rsidRDefault="00DB3B56">
      <w:pPr>
        <w:overflowPunct w:val="0"/>
        <w:spacing w:line="600" w:lineRule="exact"/>
        <w:ind w:firstLineChars="200" w:firstLine="640"/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  <w:t>（</w:t>
      </w:r>
      <w:r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  <w:t>四</w:t>
      </w:r>
      <w:r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  <w:t>）</w:t>
      </w:r>
      <w:r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  <w:t>营造产业氛围</w:t>
      </w:r>
    </w:p>
    <w:p w:rsidR="00DA371D" w:rsidRDefault="00DB3B56">
      <w:pPr>
        <w:overflowPunct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支持辖区内软件公共服务平台发展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。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支持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研发机构、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企业、行业协会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等单位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举办软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信领域相关的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重大活动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包含且不限于会、展、赛、论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等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。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支持媒体对渝中区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软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信领域进行宣传报道。支持辖区内软件产业政策宣贯和培训。支持软件产业运行监测调度。</w:t>
      </w:r>
    </w:p>
    <w:p w:rsidR="00DA371D" w:rsidRDefault="00DB3B56">
      <w:pPr>
        <w:overflowPunct w:val="0"/>
        <w:spacing w:line="600" w:lineRule="exact"/>
        <w:ind w:firstLineChars="200" w:firstLine="640"/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  <w:t>（五）拓展应用场景</w:t>
      </w:r>
    </w:p>
    <w:p w:rsidR="00DA371D" w:rsidRDefault="00DB3B56">
      <w:pPr>
        <w:overflowPunct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支持在区企业面向区域内软信企业创新开放应用场景，鼓励软信企业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揭榜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应用场景项目，培育一批研发能力强、成长性好的软信企业。</w:t>
      </w:r>
    </w:p>
    <w:p w:rsidR="00DA371D" w:rsidRDefault="00DB3B56">
      <w:pPr>
        <w:overflowPunct w:val="0"/>
        <w:spacing w:line="600" w:lineRule="exact"/>
        <w:ind w:firstLineChars="200" w:firstLine="640"/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  <w:t>（</w:t>
      </w:r>
      <w:r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  <w:t>六</w:t>
      </w:r>
      <w:r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  <w:t>）区委、区政府研究确定的推动</w:t>
      </w:r>
      <w:r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  <w:t>软信产业高质量发展</w:t>
      </w:r>
      <w:r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  <w:t>的其他重点工作和项目。</w:t>
      </w:r>
    </w:p>
    <w:p w:rsidR="00DA371D" w:rsidRDefault="00DB3B56">
      <w:pPr>
        <w:overflowPunct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  <w:t>第</w:t>
      </w:r>
      <w:r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  <w:t>七</w:t>
      </w:r>
      <w:r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  <w:t>条</w:t>
      </w:r>
      <w:r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专项资金的重点支持方向根据市委、市政府工作部署和区委、区政府工作要求，结合我区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软件和信息服务业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发展实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lastRenderedPageBreak/>
        <w:t>际需要，适时进行优化调整。</w:t>
      </w:r>
    </w:p>
    <w:p w:rsidR="00DA371D" w:rsidRDefault="00DB3B56">
      <w:pPr>
        <w:overflowPunct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  <w:t>第</w:t>
      </w:r>
      <w:r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  <w:t>八</w:t>
      </w:r>
      <w:r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  <w:t>条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专项资金的支持方式原则上采用事后补助，通过研发补助、载体支持、以奖代补、人才补贴、项目配套补贴等方式支持。</w:t>
      </w:r>
    </w:p>
    <w:p w:rsidR="00DA371D" w:rsidRDefault="00DA371D">
      <w:pPr>
        <w:pStyle w:val="a5"/>
        <w:spacing w:line="600" w:lineRule="exact"/>
        <w:rPr>
          <w:rFonts w:ascii="Times New Roman" w:hAnsi="Times New Roman" w:cs="Times New Roman"/>
          <w:color w:val="000000" w:themeColor="text1"/>
        </w:rPr>
      </w:pPr>
    </w:p>
    <w:p w:rsidR="00DA371D" w:rsidRDefault="00DB3B56">
      <w:pPr>
        <w:overflowPunct w:val="0"/>
        <w:spacing w:line="600" w:lineRule="exac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  <w:t>第四章资金分配和使用</w:t>
      </w:r>
    </w:p>
    <w:p w:rsidR="00DA371D" w:rsidRDefault="00DA371D">
      <w:pPr>
        <w:overflowPunct w:val="0"/>
        <w:spacing w:line="600" w:lineRule="exact"/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</w:pPr>
    </w:p>
    <w:p w:rsidR="00DA371D" w:rsidRDefault="00DB3B56">
      <w:pPr>
        <w:overflowPunct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  <w:t>第九条</w:t>
      </w:r>
      <w:r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区政府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根据当年实际情况明确当年度专项资金使用方向、申报条件、支持标准及方式后，区经济信息委、区财政局适时公开发布年度专项资金申报指南。</w:t>
      </w:r>
    </w:p>
    <w:p w:rsidR="00DA371D" w:rsidRDefault="00DB3B56">
      <w:pPr>
        <w:overflowPunct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  <w:t>第十条</w:t>
      </w:r>
      <w:r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项目申报单位根据年度专项资金申报指南的要求进行申报。</w:t>
      </w:r>
    </w:p>
    <w:p w:rsidR="00DA371D" w:rsidRDefault="00DB3B56">
      <w:pPr>
        <w:overflowPunct w:val="0"/>
        <w:spacing w:line="600" w:lineRule="exact"/>
        <w:ind w:firstLineChars="200" w:firstLine="640"/>
        <w:rPr>
          <w:rFonts w:ascii="Times New Roman" w:eastAsia="方正楷体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  <w:t>第十一条</w:t>
      </w:r>
      <w:r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区经济信息委会同区财政局对申报项目进行初审，报请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区政府分管领导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同意后，提请区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政府常务会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审议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确定。</w:t>
      </w:r>
    </w:p>
    <w:p w:rsidR="00DA371D" w:rsidRDefault="00DB3B56">
      <w:pPr>
        <w:overflowPunct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  <w:t>第十二条</w:t>
      </w:r>
      <w:r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区经济信息委根据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区政府常务会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审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定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结果，按照《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中华人民共和国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政府信息公开条例》等有关规定，公示拟支持的项目单位、项目名称等内容，对公示无异议的，下达项目支持文件，相关部门按程序拨付资金。区委区政府关于推进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满天星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行动计划过程中的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一企一策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、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一事一议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等重大事项及资金拨付按区委区政府现行议事规则执行；涉及政府采购和政府购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lastRenderedPageBreak/>
        <w:t>买服务的，按有关规定执行。</w:t>
      </w:r>
    </w:p>
    <w:p w:rsidR="00DA371D" w:rsidRDefault="00DB3B56">
      <w:pPr>
        <w:overflowPunct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  <w:t>第十三条</w:t>
      </w:r>
      <w:r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按照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择优不重复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原则，同一企业（单位）的同一项目原则上采用一种方式给予支持。在查询重庆市公共信用平台时被列入严重违法失信企业名单的企业（单位），不纳入支持范围。</w:t>
      </w:r>
    </w:p>
    <w:p w:rsidR="00DA371D" w:rsidRDefault="00DB3B56">
      <w:pPr>
        <w:overflowPunct w:val="0"/>
        <w:spacing w:line="600" w:lineRule="exact"/>
        <w:ind w:firstLineChars="200" w:firstLine="64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  <w:t>第十四条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项目单位收到专项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资金后，应严格按照国家财务会计制度的规定，做好专项资金会计核算工作，按照项目实施方案组织实施，严格专款专用，未经批准，不得变更项目内容或调整预算。项目因故终止、撤销或确需变更的，项目单位应按程序报请区经济信息委同意，区财政局按规定收回或调整资金预算。</w:t>
      </w:r>
    </w:p>
    <w:p w:rsidR="00DA371D" w:rsidRDefault="00DA371D">
      <w:pPr>
        <w:overflowPunct w:val="0"/>
        <w:spacing w:line="600" w:lineRule="exact"/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</w:pPr>
    </w:p>
    <w:p w:rsidR="00DA371D" w:rsidRDefault="00DB3B56">
      <w:pPr>
        <w:overflowPunct w:val="0"/>
        <w:spacing w:line="600" w:lineRule="exact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  <w:t>第五章绩效管理和监督检查</w:t>
      </w:r>
    </w:p>
    <w:p w:rsidR="00DA371D" w:rsidRDefault="00DA371D">
      <w:pPr>
        <w:overflowPunct w:val="0"/>
        <w:spacing w:line="600" w:lineRule="exact"/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</w:pPr>
    </w:p>
    <w:p w:rsidR="00DA371D" w:rsidRDefault="00DB3B56">
      <w:pPr>
        <w:overflowPunct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  <w:t>第十五条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根据软信领域特点和工作实际需要，区经济信息委会同区财政局对项目实施和资金使用进行监督，建立专项资金动态清理机制，对用途相近、政策交叉、范围重叠、绩效低下等已无必要继续实施的项目资金进行整合归并或取消。</w:t>
      </w:r>
    </w:p>
    <w:p w:rsidR="00DA371D" w:rsidRDefault="00DB3B56">
      <w:pPr>
        <w:overflowPunct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  <w:t>第十六条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专项资金接受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市经济信息委、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区人大、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区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审计、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区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财政等部门的监督检查。项目单位、有关部门、企业应建立项目管理责任制，按规定妥善保管项目申报及批复文件、财务核算等相关资料，自觉接受相关部门的监督检查。</w:t>
      </w:r>
    </w:p>
    <w:p w:rsidR="00DA371D" w:rsidRDefault="00DB3B56">
      <w:pPr>
        <w:overflowPunct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  <w:lastRenderedPageBreak/>
        <w:t>第十七条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区经济信息委、区财政局加强对拟补助项目关键指标的审核，督促项目单位按计划实施，掌握重点项目的进展情况，及时协调处理项目实施中的有关问题。</w:t>
      </w:r>
    </w:p>
    <w:p w:rsidR="00DA371D" w:rsidRDefault="00DB3B56">
      <w:pPr>
        <w:overflowPunct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  <w:t>第十八条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本着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谁使用、谁负责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的原则，项目单位对自身信用情况、项目及材料真实性、违约责任作出书面承诺，对项目真实性、项目实施、资金使用绩效负责。区经济信息委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、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区级其他行业主管部门建立项目信息共享机制，严禁企业（单位）以同一项目多头申报享受区级财政补助。</w:t>
      </w:r>
    </w:p>
    <w:p w:rsidR="00DA371D" w:rsidRDefault="00DB3B56">
      <w:pPr>
        <w:overflowPunct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  <w:t>第十九条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任何企业（单位）和个人不得骗取、虚报冒领、挤占、截留和挪用专项资金，如有违反，一经查实，将按照《财政违法行为处罚处分条例》（国务院令第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427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号）规定处理；构成犯罪的，移送司法机关处理。对骗取、套取专项资金项目单位行为，区经济信息委会同区财政局追回专项资金。</w:t>
      </w:r>
    </w:p>
    <w:p w:rsidR="00DA371D" w:rsidRDefault="00DB3B56">
      <w:pPr>
        <w:overflowPunct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  <w:t>第二十条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对负责专项资金管理的部门、单位及其负责人、经办人员，中介机构、评审专家等有关组织和个人，在专项资金分配、审核、拨付、管理中存在以权谋私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、滥用职权、玩忽职守、徇私舞弊等违法违纪行为的，按照《预算法》、《公务员法》等法律规定追究相应责任；涉嫌犯罪的，移送司法机关处理。</w:t>
      </w:r>
    </w:p>
    <w:p w:rsidR="00DA371D" w:rsidRDefault="00DA371D">
      <w:pPr>
        <w:pStyle w:val="a5"/>
        <w:spacing w:line="600" w:lineRule="exact"/>
        <w:rPr>
          <w:rFonts w:ascii="Times New Roman" w:hAnsi="Times New Roman" w:cs="Times New Roman"/>
          <w:color w:val="000000" w:themeColor="text1"/>
        </w:rPr>
      </w:pPr>
    </w:p>
    <w:p w:rsidR="00DA371D" w:rsidRDefault="00DB3B56">
      <w:pPr>
        <w:overflowPunct w:val="0"/>
        <w:spacing w:line="600" w:lineRule="exact"/>
        <w:jc w:val="center"/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  <w:t>第六章附则</w:t>
      </w:r>
    </w:p>
    <w:p w:rsidR="00DA371D" w:rsidRDefault="00DA371D">
      <w:pPr>
        <w:pStyle w:val="a5"/>
        <w:spacing w:line="600" w:lineRule="exact"/>
        <w:rPr>
          <w:rFonts w:ascii="Times New Roman" w:hAnsi="Times New Roman" w:cs="Times New Roman"/>
          <w:color w:val="000000" w:themeColor="text1"/>
        </w:rPr>
      </w:pPr>
    </w:p>
    <w:p w:rsidR="00DA371D" w:rsidRDefault="00DB3B56">
      <w:pPr>
        <w:overflowPunct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  <w:u w:val="single"/>
        </w:rPr>
      </w:pPr>
      <w:r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  <w:t>第二十一条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《重庆市渝中区软件和信息服务业发展扶持办法（试行）》（渝中府发〔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2022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〕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40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号）中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需兑现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的项目，在本专项资金中列支。</w:t>
      </w:r>
    </w:p>
    <w:p w:rsidR="00DA371D" w:rsidRDefault="00DB3B56">
      <w:pPr>
        <w:overflowPunct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  <w:t>第二十二条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区级重点引进的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“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一企一策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”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项目，符合本专项资金支持范围和重点方向的，可在本专项资金中列支。</w:t>
      </w:r>
    </w:p>
    <w:p w:rsidR="00DA371D" w:rsidRDefault="00DB3B56">
      <w:pPr>
        <w:overflowPunct w:val="0"/>
        <w:spacing w:line="60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黑体_GBK" w:hAnsi="Times New Roman" w:cs="Times New Roman"/>
          <w:color w:val="000000" w:themeColor="text1"/>
          <w:sz w:val="32"/>
          <w:szCs w:val="32"/>
        </w:rPr>
        <w:t>第二十三条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本办法自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公布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之日起施行。</w:t>
      </w:r>
    </w:p>
    <w:p w:rsidR="00DA371D" w:rsidRDefault="00DA371D">
      <w:pPr>
        <w:pStyle w:val="a5"/>
        <w:overflowPunct w:val="0"/>
        <w:spacing w:after="0" w:line="600" w:lineRule="exact"/>
        <w:ind w:firstLineChars="200" w:firstLine="640"/>
        <w:rPr>
          <w:rFonts w:ascii="Times New Roman" w:eastAsia="方正仿宋_GBK" w:hAnsi="Times New Roman"/>
          <w:kern w:val="0"/>
          <w:sz w:val="32"/>
          <w:szCs w:val="32"/>
          <w:shd w:val="clear" w:color="auto" w:fill="FFFFFF"/>
        </w:rPr>
      </w:pPr>
    </w:p>
    <w:sectPr w:rsidR="00DA371D" w:rsidSect="00DA371D">
      <w:headerReference w:type="default" r:id="rId7"/>
      <w:footerReference w:type="default" r:id="rId8"/>
      <w:pgSz w:w="11906" w:h="16838"/>
      <w:pgMar w:top="1962" w:right="1474" w:bottom="1848" w:left="1587" w:header="851" w:footer="992" w:gutter="0"/>
      <w:pgNumType w:fmt="numberInDash"/>
      <w:cols w:space="0"/>
      <w:docGrid w:type="lines" w:linePitch="3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B56" w:rsidRDefault="00DB3B56" w:rsidP="00DA371D">
      <w:r>
        <w:separator/>
      </w:r>
    </w:p>
  </w:endnote>
  <w:endnote w:type="continuationSeparator" w:id="1">
    <w:p w:rsidR="00DB3B56" w:rsidRDefault="00DB3B56" w:rsidP="00DA37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2833C6D2-9610-439F-8D42-767599FCA8EE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D5C49A13-228D-45CF-B93C-5A0C658542BD}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F535A45E-18D9-48E7-8C14-B6206F421259}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0B75BD83-8B5B-454B-83F0-1E3FE00B720C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71D" w:rsidRDefault="00DA371D">
    <w:pPr>
      <w:pStyle w:val="a7"/>
      <w:ind w:leftChars="2280" w:left="4788" w:firstLineChars="2000" w:firstLine="6400"/>
      <w:rPr>
        <w:sz w:val="32"/>
      </w:rPr>
    </w:pPr>
    <w:r>
      <w:rPr>
        <w:sz w:val="3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104pt;margin-top:0;width:2in;height:2in;z-index:251661312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 filled="f" stroked="f" strokeweight=".5pt">
          <v:textbox style="mso-fit-shape-to-text:t" inset="0,0,0,0">
            <w:txbxContent>
              <w:p w:rsidR="00DA371D" w:rsidRDefault="00DA371D">
                <w:pPr>
                  <w:pStyle w:val="a6"/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DB3B56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E80A13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  <w:p w:rsidR="00DA371D" w:rsidRDefault="00DA371D">
    <w:pPr>
      <w:pStyle w:val="a7"/>
      <w:ind w:leftChars="2280" w:left="4788" w:firstLineChars="2000" w:firstLine="6400"/>
      <w:rPr>
        <w:sz w:val="32"/>
      </w:rPr>
    </w:pPr>
    <w:r w:rsidRPr="00DA371D">
      <w:rPr>
        <w:color w:val="FAFAFA"/>
        <w:sz w:val="32"/>
      </w:rPr>
      <w:pict>
        <v:line id="_x0000_s1027" style="position:absolute;left:0;text-align:left;z-index:251660288" from="-1.5pt,11.05pt" to="651.1pt,11.05pt" o:gfxdata="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3Jgx31AAAAAkB&#10;AAAPAAAAAAAAAAEAIAAAACIAAABkcnMvZG93bnJldi54bWxQSwECFAAUAAAACACHTuJA9RTDf+YB&#10;AAC0AwAADgAAAAAAAAABACAAAAAjAQAAZHJzL2Uyb0RvYy54bWxQSwUGAAAAAAYABgBZAQAAewUA&#10;AAAA&#10;" strokecolor="#005192" strokeweight="1.75pt">
          <v:stroke joinstyle="miter"/>
        </v:line>
      </w:pict>
    </w:r>
  </w:p>
  <w:p w:rsidR="00DA371D" w:rsidRDefault="00DB3B56">
    <w:pPr>
      <w:pStyle w:val="a7"/>
      <w:wordWrap w:val="0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  <w:r>
      <w:rPr>
        <w:rFonts w:ascii="宋体" w:eastAsia="宋体" w:hAnsi="宋体" w:cs="宋体" w:hint="eastAsia"/>
        <w:b/>
        <w:bCs/>
        <w:color w:val="005192"/>
        <w:sz w:val="28"/>
        <w:szCs w:val="44"/>
      </w:rPr>
      <w:t>重庆市渝中区人民政府办公室发布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B56" w:rsidRDefault="00DB3B56" w:rsidP="00DA371D">
      <w:r>
        <w:separator/>
      </w:r>
    </w:p>
  </w:footnote>
  <w:footnote w:type="continuationSeparator" w:id="1">
    <w:p w:rsidR="00DB3B56" w:rsidRDefault="00DB3B56" w:rsidP="00DA37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71D" w:rsidRDefault="00DA371D">
    <w:pPr>
      <w:pStyle w:val="a7"/>
      <w:textAlignment w:val="center"/>
      <w:rPr>
        <w:rFonts w:ascii="宋体" w:eastAsia="宋体" w:hAnsi="宋体" w:cs="宋体"/>
        <w:b/>
        <w:bCs/>
        <w:color w:val="005192"/>
        <w:sz w:val="32"/>
        <w:szCs w:val="32"/>
      </w:rPr>
    </w:pPr>
    <w:r w:rsidRPr="00DA371D">
      <w:rPr>
        <w:rFonts w:ascii="方正仿宋_GBK" w:eastAsia="方正仿宋_GBK" w:hAnsi="方正仿宋_GBK" w:cs="方正仿宋_GBK"/>
        <w:b/>
        <w:bCs/>
        <w:color w:val="000000" w:themeColor="text1"/>
        <w:sz w:val="32"/>
      </w:rPr>
      <w:pict>
        <v:line id="_x0000_s1026" style="position:absolute;left:0;text-align:left;z-index:251659264" from="-.2pt,36.4pt" to="650.95pt,36.4pt" o:gfxdata="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GL5YoHVAAAACAEAAA8AAAAAAAAAAQAgAAAAIgAAAGRycy9kb3ducmV2LnhtbFBLAQIUABQA&#10;AAAIAIdO4kDjsBHs8wEAAL0DAAAOAAAAAAAAAAEAIAAAACQBAABkcnMvZTJvRG9jLnhtbFBLBQYA&#10;AAAABgAGAFkBAACJBQAAAAA=&#10;" strokecolor="#005192" strokeweight="1.75pt">
          <v:stroke joinstyle="miter"/>
        </v:line>
      </w:pict>
    </w:r>
    <w:r w:rsidR="00DB3B56"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21590" b="21590"/>
          <wp:docPr id="3" name="图片 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B3B56">
      <w:rPr>
        <w:rFonts w:ascii="宋体" w:eastAsia="宋体" w:hAnsi="宋体" w:cs="宋体" w:hint="eastAsia"/>
        <w:b/>
        <w:bCs/>
        <w:color w:val="005192"/>
        <w:sz w:val="32"/>
      </w:rPr>
      <w:t>重庆市渝中区人民政府办公室行政</w:t>
    </w:r>
    <w:r w:rsidR="00DB3B56">
      <w:rPr>
        <w:rFonts w:ascii="宋体" w:eastAsia="宋体" w:hAnsi="宋体" w:cs="宋体" w:hint="eastAsia"/>
        <w:b/>
        <w:bCs/>
        <w:color w:val="005192"/>
        <w:sz w:val="32"/>
        <w:szCs w:val="32"/>
        <w:lang/>
      </w:rPr>
      <w:t>规范性文件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6"/>
  <w:embedTrueTypeFonts/>
  <w:saveSubsetFonts/>
  <w:defaultTabStop w:val="420"/>
  <w:drawingGridVerticalSpacing w:val="158"/>
  <w:displayVerticalDrawingGridEvery w:val="2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jk1ZjNkZjliYTZhZWY3N2U0MGZiMDk3OWFhNjIyYjMifQ=="/>
  </w:docVars>
  <w:rsids>
    <w:rsidRoot w:val="00172A27"/>
    <w:rsid w:val="EBDDA9D0"/>
    <w:rsid w:val="F05B4F69"/>
    <w:rsid w:val="F7F902F6"/>
    <w:rsid w:val="F97D9566"/>
    <w:rsid w:val="FDFF411C"/>
    <w:rsid w:val="00172A27"/>
    <w:rsid w:val="00DA371D"/>
    <w:rsid w:val="00DB3B56"/>
    <w:rsid w:val="00E80A13"/>
    <w:rsid w:val="019E71BD"/>
    <w:rsid w:val="01E93D58"/>
    <w:rsid w:val="04B679C3"/>
    <w:rsid w:val="05F07036"/>
    <w:rsid w:val="06E00104"/>
    <w:rsid w:val="080F63D8"/>
    <w:rsid w:val="09341458"/>
    <w:rsid w:val="0966290A"/>
    <w:rsid w:val="098254C2"/>
    <w:rsid w:val="0A766EDE"/>
    <w:rsid w:val="0AD64BE8"/>
    <w:rsid w:val="0B0912D7"/>
    <w:rsid w:val="0E025194"/>
    <w:rsid w:val="0EEF0855"/>
    <w:rsid w:val="11DB7C71"/>
    <w:rsid w:val="152D2DCA"/>
    <w:rsid w:val="183138A9"/>
    <w:rsid w:val="187168EA"/>
    <w:rsid w:val="196673CA"/>
    <w:rsid w:val="1CF734C9"/>
    <w:rsid w:val="1DEC284C"/>
    <w:rsid w:val="1E292297"/>
    <w:rsid w:val="1E6523AC"/>
    <w:rsid w:val="1FE20A8A"/>
    <w:rsid w:val="22440422"/>
    <w:rsid w:val="22BB4BBB"/>
    <w:rsid w:val="25EB1AF4"/>
    <w:rsid w:val="271C2B76"/>
    <w:rsid w:val="2DD05FE1"/>
    <w:rsid w:val="2EAE3447"/>
    <w:rsid w:val="2F034443"/>
    <w:rsid w:val="31A15F24"/>
    <w:rsid w:val="36FB1DF0"/>
    <w:rsid w:val="37F261A2"/>
    <w:rsid w:val="38C50904"/>
    <w:rsid w:val="395347B5"/>
    <w:rsid w:val="39A232A0"/>
    <w:rsid w:val="39E745AA"/>
    <w:rsid w:val="3B5A6BBB"/>
    <w:rsid w:val="3C373E57"/>
    <w:rsid w:val="3CA154E3"/>
    <w:rsid w:val="3EDA13A6"/>
    <w:rsid w:val="3FF56C14"/>
    <w:rsid w:val="406B7160"/>
    <w:rsid w:val="417B75E9"/>
    <w:rsid w:val="42430A63"/>
    <w:rsid w:val="42F058B7"/>
    <w:rsid w:val="436109F6"/>
    <w:rsid w:val="441A38D4"/>
    <w:rsid w:val="4504239D"/>
    <w:rsid w:val="4BC77339"/>
    <w:rsid w:val="4C9236C5"/>
    <w:rsid w:val="4DBF4740"/>
    <w:rsid w:val="4E250A85"/>
    <w:rsid w:val="4EEF47DB"/>
    <w:rsid w:val="4FFD4925"/>
    <w:rsid w:val="505C172E"/>
    <w:rsid w:val="506405EA"/>
    <w:rsid w:val="52F46F0B"/>
    <w:rsid w:val="532B6A10"/>
    <w:rsid w:val="539E4E99"/>
    <w:rsid w:val="53D8014D"/>
    <w:rsid w:val="550C209A"/>
    <w:rsid w:val="558F7F2F"/>
    <w:rsid w:val="55E064E0"/>
    <w:rsid w:val="572C6D10"/>
    <w:rsid w:val="5D7E0FB5"/>
    <w:rsid w:val="5DC34279"/>
    <w:rsid w:val="5F8968EF"/>
    <w:rsid w:val="5FCD688E"/>
    <w:rsid w:val="5FF9BDAA"/>
    <w:rsid w:val="608816D1"/>
    <w:rsid w:val="60EF4E7F"/>
    <w:rsid w:val="648B0A32"/>
    <w:rsid w:val="658F6764"/>
    <w:rsid w:val="665233C1"/>
    <w:rsid w:val="69AC0D42"/>
    <w:rsid w:val="6A681F21"/>
    <w:rsid w:val="6AD9688B"/>
    <w:rsid w:val="6B68303F"/>
    <w:rsid w:val="6D0E3F22"/>
    <w:rsid w:val="6DDF6183"/>
    <w:rsid w:val="744E4660"/>
    <w:rsid w:val="747B1BB4"/>
    <w:rsid w:val="753355A2"/>
    <w:rsid w:val="759F1C61"/>
    <w:rsid w:val="769F2DE8"/>
    <w:rsid w:val="76FDEB7C"/>
    <w:rsid w:val="79C65162"/>
    <w:rsid w:val="79EE7E31"/>
    <w:rsid w:val="7C313C51"/>
    <w:rsid w:val="7C9011D9"/>
    <w:rsid w:val="7DC651C5"/>
    <w:rsid w:val="7FCC2834"/>
    <w:rsid w:val="92DD1CEF"/>
    <w:rsid w:val="BD9D1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Message Header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DA371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rsid w:val="00DA371D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Message Header"/>
    <w:basedOn w:val="a"/>
    <w:qFormat/>
    <w:rsid w:val="00DA37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00" w:hangingChars="500" w:hanging="500"/>
    </w:pPr>
    <w:rPr>
      <w:rFonts w:ascii="Cambria" w:hAnsi="Cambria"/>
      <w:sz w:val="24"/>
    </w:rPr>
  </w:style>
  <w:style w:type="paragraph" w:styleId="a4">
    <w:name w:val="annotation text"/>
    <w:basedOn w:val="a"/>
    <w:qFormat/>
    <w:rsid w:val="00DA371D"/>
    <w:pPr>
      <w:jc w:val="left"/>
    </w:pPr>
  </w:style>
  <w:style w:type="paragraph" w:styleId="a5">
    <w:name w:val="Body Text"/>
    <w:basedOn w:val="a"/>
    <w:next w:val="1"/>
    <w:qFormat/>
    <w:rsid w:val="00DA371D"/>
    <w:pPr>
      <w:spacing w:after="120"/>
    </w:pPr>
    <w:rPr>
      <w:rFonts w:ascii="等线" w:eastAsia="等线" w:hAnsi="等线"/>
      <w:szCs w:val="22"/>
    </w:rPr>
  </w:style>
  <w:style w:type="paragraph" w:styleId="1">
    <w:name w:val="toc 1"/>
    <w:basedOn w:val="a"/>
    <w:next w:val="a"/>
    <w:qFormat/>
    <w:rsid w:val="00DA371D"/>
  </w:style>
  <w:style w:type="paragraph" w:styleId="a6">
    <w:name w:val="footer"/>
    <w:basedOn w:val="a"/>
    <w:qFormat/>
    <w:rsid w:val="00DA371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rsid w:val="00DA371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autoRedefine/>
    <w:qFormat/>
    <w:rsid w:val="00DA371D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9">
    <w:name w:val="Strong"/>
    <w:basedOn w:val="a1"/>
    <w:autoRedefine/>
    <w:qFormat/>
    <w:rsid w:val="00DA371D"/>
    <w:rPr>
      <w:b/>
      <w:bCs/>
    </w:rPr>
  </w:style>
  <w:style w:type="paragraph" w:customStyle="1" w:styleId="p0">
    <w:name w:val="p0"/>
    <w:basedOn w:val="a"/>
    <w:autoRedefine/>
    <w:qFormat/>
    <w:rsid w:val="00DA371D"/>
    <w:pPr>
      <w:widowControl/>
    </w:pPr>
    <w:rPr>
      <w:rFonts w:ascii="Calibri" w:eastAsia="宋体" w:hAnsi="Calibri" w:cs="宋体"/>
      <w:kern w:val="0"/>
      <w:szCs w:val="32"/>
    </w:rPr>
  </w:style>
  <w:style w:type="paragraph" w:styleId="aa">
    <w:name w:val="Balloon Text"/>
    <w:basedOn w:val="a"/>
    <w:link w:val="Char"/>
    <w:rsid w:val="00E80A13"/>
    <w:rPr>
      <w:sz w:val="18"/>
      <w:szCs w:val="18"/>
    </w:rPr>
  </w:style>
  <w:style w:type="character" w:customStyle="1" w:styleId="Char">
    <w:name w:val="批注框文本 Char"/>
    <w:basedOn w:val="a1"/>
    <w:link w:val="aa"/>
    <w:rsid w:val="00E80A1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429</Words>
  <Characters>2446</Characters>
  <Application>Microsoft Office Word</Application>
  <DocSecurity>0</DocSecurity>
  <Lines>20</Lines>
  <Paragraphs>5</Paragraphs>
  <ScaleCrop>false</ScaleCrop>
  <Company>China</Company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徐小林</cp:lastModifiedBy>
  <cp:revision>2</cp:revision>
  <cp:lastPrinted>2022-06-06T16:09:00Z</cp:lastPrinted>
  <dcterms:created xsi:type="dcterms:W3CDTF">2021-09-11T02:41:00Z</dcterms:created>
  <dcterms:modified xsi:type="dcterms:W3CDTF">2024-09-30T06:53:00Z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D1BD65717F234057B02141AFCF803AF2_13</vt:lpwstr>
  </property>
</Properties>
</file>