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0" w:name="fh"/>
      <w:bookmarkEnd w:id="0"/>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1" w:name="hj"/>
      <w:bookmarkEnd w:id="1"/>
      <w:bookmarkStart w:id="2" w:name="mj"/>
      <w:bookmarkEnd w:id="2"/>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20" w:name="_GoBack"/>
      <w:bookmarkEnd w:id="20"/>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snapToGrid/>
        <w:spacing w:afterLines="0" w:line="620" w:lineRule="exact"/>
        <w:jc w:val="center"/>
        <w:textAlignment w:val="auto"/>
        <w:rPr>
          <w:rFonts w:hint="default" w:ascii="Times New Roman" w:hAnsi="Times New Roman" w:eastAsia="方正仿宋_GBK" w:cs="Times New Roman"/>
          <w:spacing w:val="0"/>
          <w:sz w:val="32"/>
          <w:szCs w:val="32"/>
        </w:rPr>
      </w:pPr>
      <w:bookmarkStart w:id="3" w:name="fwz"/>
      <w:bookmarkEnd w:id="3"/>
      <w:r>
        <w:rPr>
          <w:rFonts w:hint="default" w:ascii="Times New Roman" w:hAnsi="Times New Roman" w:eastAsia="方正仿宋_GBK" w:cs="Times New Roman"/>
          <w:spacing w:val="0"/>
          <w:sz w:val="32"/>
          <w:szCs w:val="32"/>
        </w:rPr>
        <w:t>渝中府发〔</w:t>
      </w:r>
      <w:bookmarkStart w:id="4" w:name="nd"/>
      <w:bookmarkEnd w:id="4"/>
      <w:r>
        <w:rPr>
          <w:rFonts w:hint="default" w:ascii="Times New Roman" w:hAnsi="Times New Roman" w:eastAsia="方正仿宋_GBK" w:cs="Times New Roman"/>
          <w:spacing w:val="0"/>
          <w:sz w:val="32"/>
          <w:szCs w:val="32"/>
        </w:rPr>
        <w:t>202</w:t>
      </w:r>
      <w:r>
        <w:rPr>
          <w:rFonts w:hint="default" w:ascii="Times New Roman" w:hAnsi="Times New Roman" w:eastAsia="方正仿宋_GBK" w:cs="Times New Roman"/>
          <w:spacing w:val="0"/>
          <w:sz w:val="32"/>
          <w:szCs w:val="32"/>
          <w:lang w:val="en-US" w:eastAsia="zh-CN"/>
        </w:rPr>
        <w:t>6</w:t>
      </w:r>
      <w:r>
        <w:rPr>
          <w:rFonts w:hint="default" w:ascii="Times New Roman" w:hAnsi="Times New Roman" w:eastAsia="方正仿宋_GBK" w:cs="Times New Roman"/>
          <w:spacing w:val="0"/>
          <w:sz w:val="32"/>
          <w:szCs w:val="32"/>
        </w:rPr>
        <w:t>〕</w:t>
      </w:r>
      <w:bookmarkStart w:id="5" w:name="bh"/>
      <w:bookmarkEnd w:id="5"/>
      <w:r>
        <w:rPr>
          <w:rFonts w:hint="eastAsia" w:ascii="Times New Roman" w:hAnsi="Times New Roman" w:eastAsia="方正仿宋_GBK" w:cs="Times New Roman"/>
          <w:spacing w:val="0"/>
          <w:sz w:val="32"/>
          <w:szCs w:val="32"/>
          <w:lang w:val="en-US" w:eastAsia="zh-CN"/>
        </w:rPr>
        <w:t>11</w:t>
      </w:r>
      <w:r>
        <w:rPr>
          <w:rFonts w:hint="default" w:ascii="Times New Roman" w:hAnsi="Times New Roman" w:eastAsia="方正仿宋_GBK" w:cs="Times New Roman"/>
          <w:spacing w:val="0"/>
          <w:sz w:val="32"/>
          <w:szCs w:val="32"/>
        </w:rPr>
        <w:t>号</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rightChars="0" w:firstLine="0" w:firstLineChars="0"/>
        <w:jc w:val="center"/>
        <w:textAlignment w:val="auto"/>
        <w:rPr>
          <w:rFonts w:hint="default" w:ascii="Times New Roman" w:hAnsi="Times New Roman" w:eastAsia="方正小标宋_GBK" w:cs="Times New Roman"/>
          <w:bCs/>
          <w:color w:val="000000" w:themeColor="text1"/>
          <w:spacing w:val="0"/>
          <w:sz w:val="44"/>
          <w:szCs w:val="44"/>
          <w14:textFill>
            <w14:solidFill>
              <w14:schemeClr w14:val="tx1"/>
            </w14:solidFill>
          </w14:textFill>
        </w:rPr>
      </w:pPr>
      <w:r>
        <w:rPr>
          <w:rFonts w:hint="default" w:ascii="Times New Roman" w:hAnsi="Times New Roman" w:eastAsia="方正小标宋_GBK" w:cs="Times New Roman"/>
          <w:bCs/>
          <w:color w:val="000000" w:themeColor="text1"/>
          <w:spacing w:val="0"/>
          <w:sz w:val="44"/>
          <w:szCs w:val="44"/>
          <w14:textFill>
            <w14:solidFill>
              <w14:schemeClr w14:val="tx1"/>
            </w14:solidFill>
          </w14:textFill>
        </w:rPr>
        <w:t>重庆市渝中区人民政府</w:t>
      </w: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rightChars="0" w:firstLine="0" w:firstLineChars="0"/>
        <w:jc w:val="center"/>
        <w:textAlignment w:val="auto"/>
        <w:rPr>
          <w:rFonts w:hint="default" w:ascii="Times New Roman" w:hAnsi="Times New Roman" w:eastAsia="方正小标宋_GBK" w:cs="Times New Roman"/>
          <w:bCs/>
          <w:color w:val="000000" w:themeColor="text1"/>
          <w:spacing w:val="0"/>
          <w:sz w:val="44"/>
          <w:szCs w:val="44"/>
          <w14:textFill>
            <w14:solidFill>
              <w14:schemeClr w14:val="tx1"/>
            </w14:solidFill>
          </w14:textFill>
        </w:rPr>
      </w:pPr>
      <w:r>
        <w:rPr>
          <w:rFonts w:hint="default" w:ascii="Times New Roman" w:hAnsi="Times New Roman" w:eastAsia="方正小标宋_GBK" w:cs="Times New Roman"/>
          <w:bCs/>
          <w:color w:val="000000" w:themeColor="text1"/>
          <w:spacing w:val="0"/>
          <w:sz w:val="44"/>
          <w:szCs w:val="44"/>
          <w14:textFill>
            <w14:solidFill>
              <w14:schemeClr w14:val="tx1"/>
            </w14:solidFill>
          </w14:textFill>
        </w:rPr>
        <w:t>关于印发《重庆市渝中区202</w:t>
      </w:r>
      <w:r>
        <w:rPr>
          <w:rFonts w:hint="default" w:ascii="Times New Roman" w:hAnsi="Times New Roman" w:eastAsia="方正小标宋_GBK" w:cs="Times New Roman"/>
          <w:bCs/>
          <w:color w:val="000000" w:themeColor="text1"/>
          <w:spacing w:val="0"/>
          <w:sz w:val="44"/>
          <w:szCs w:val="44"/>
          <w:lang w:val="en-US" w:eastAsia="zh-CN"/>
          <w14:textFill>
            <w14:solidFill>
              <w14:schemeClr w14:val="tx1"/>
            </w14:solidFill>
          </w14:textFill>
        </w:rPr>
        <w:t>5</w:t>
      </w:r>
      <w:r>
        <w:rPr>
          <w:rFonts w:hint="default" w:ascii="Times New Roman" w:hAnsi="Times New Roman" w:eastAsia="方正小标宋_GBK" w:cs="Times New Roman"/>
          <w:bCs/>
          <w:color w:val="000000" w:themeColor="text1"/>
          <w:spacing w:val="0"/>
          <w:sz w:val="44"/>
          <w:szCs w:val="44"/>
          <w14:textFill>
            <w14:solidFill>
              <w14:schemeClr w14:val="tx1"/>
            </w14:solidFill>
          </w14:textFill>
        </w:rPr>
        <w:t>年国民经济</w:t>
      </w: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rightChars="0" w:firstLine="0" w:firstLineChars="0"/>
        <w:jc w:val="center"/>
        <w:textAlignment w:val="auto"/>
        <w:rPr>
          <w:rFonts w:hint="default" w:ascii="Times New Roman" w:hAnsi="Times New Roman" w:eastAsia="方正小标宋_GBK" w:cs="Times New Roman"/>
          <w:bCs/>
          <w:color w:val="000000" w:themeColor="text1"/>
          <w:spacing w:val="0"/>
          <w:sz w:val="44"/>
          <w:szCs w:val="44"/>
          <w14:textFill>
            <w14:solidFill>
              <w14:schemeClr w14:val="tx1"/>
            </w14:solidFill>
          </w14:textFill>
        </w:rPr>
      </w:pPr>
      <w:r>
        <w:rPr>
          <w:rFonts w:hint="default" w:ascii="Times New Roman" w:hAnsi="Times New Roman" w:eastAsia="方正小标宋_GBK" w:cs="Times New Roman"/>
          <w:bCs/>
          <w:color w:val="000000" w:themeColor="text1"/>
          <w:spacing w:val="0"/>
          <w:sz w:val="44"/>
          <w:szCs w:val="44"/>
          <w14:textFill>
            <w14:solidFill>
              <w14:schemeClr w14:val="tx1"/>
            </w14:solidFill>
          </w14:textFill>
        </w:rPr>
        <w:t>和社会发展计划执行情况及202</w:t>
      </w:r>
      <w:r>
        <w:rPr>
          <w:rFonts w:hint="default" w:ascii="Times New Roman" w:hAnsi="Times New Roman" w:eastAsia="方正小标宋_GBK" w:cs="Times New Roman"/>
          <w:bCs/>
          <w:color w:val="000000" w:themeColor="text1"/>
          <w:spacing w:val="0"/>
          <w:sz w:val="44"/>
          <w:szCs w:val="44"/>
          <w:lang w:val="en-US" w:eastAsia="zh-CN"/>
          <w14:textFill>
            <w14:solidFill>
              <w14:schemeClr w14:val="tx1"/>
            </w14:solidFill>
          </w14:textFill>
        </w:rPr>
        <w:t>6</w:t>
      </w:r>
      <w:r>
        <w:rPr>
          <w:rFonts w:hint="default" w:ascii="Times New Roman" w:hAnsi="Times New Roman" w:eastAsia="方正小标宋_GBK" w:cs="Times New Roman"/>
          <w:bCs/>
          <w:color w:val="000000" w:themeColor="text1"/>
          <w:spacing w:val="0"/>
          <w:sz w:val="44"/>
          <w:szCs w:val="44"/>
          <w14:textFill>
            <w14:solidFill>
              <w14:schemeClr w14:val="tx1"/>
            </w14:solidFill>
          </w14:textFill>
        </w:rPr>
        <w:t>年</w:t>
      </w: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rightChars="0" w:firstLine="0" w:firstLineChars="0"/>
        <w:jc w:val="center"/>
        <w:textAlignment w:val="auto"/>
        <w:rPr>
          <w:rFonts w:hint="default" w:ascii="Times New Roman" w:hAnsi="Times New Roman" w:eastAsia="方正小标宋_GBK" w:cs="Times New Roman"/>
          <w:bCs/>
          <w:color w:val="000000" w:themeColor="text1"/>
          <w:spacing w:val="0"/>
          <w:sz w:val="44"/>
          <w:szCs w:val="44"/>
          <w14:textFill>
            <w14:solidFill>
              <w14:schemeClr w14:val="tx1"/>
            </w14:solidFill>
          </w14:textFill>
        </w:rPr>
      </w:pPr>
      <w:r>
        <w:rPr>
          <w:rFonts w:hint="default" w:ascii="Times New Roman" w:hAnsi="Times New Roman" w:eastAsia="方正小标宋_GBK" w:cs="Times New Roman"/>
          <w:bCs/>
          <w:color w:val="000000" w:themeColor="text1"/>
          <w:spacing w:val="0"/>
          <w:sz w:val="44"/>
          <w:szCs w:val="44"/>
          <w14:textFill>
            <w14:solidFill>
              <w14:schemeClr w14:val="tx1"/>
            </w14:solidFill>
          </w14:textFill>
        </w:rPr>
        <w:t>计划草案的报告》的通知</w:t>
      </w:r>
    </w:p>
    <w:p>
      <w:pPr>
        <w:keepNext w:val="0"/>
        <w:keepLines w:val="0"/>
        <w:pageBreakBefore w:val="0"/>
        <w:widowControl w:val="0"/>
        <w:kinsoku/>
        <w:wordWrap/>
        <w:overflowPunct w:val="0"/>
        <w:topLinePunct w:val="0"/>
        <w:autoSpaceDE/>
        <w:autoSpaceDN/>
        <w:bidi w:val="0"/>
        <w:adjustRightInd w:val="0"/>
        <w:snapToGrid w:val="0"/>
        <w:spacing w:line="570" w:lineRule="exact"/>
        <w:ind w:left="0" w:leftChars="0" w:right="0" w:rightChars="0"/>
        <w:jc w:val="center"/>
        <w:textAlignment w:val="auto"/>
        <w:rPr>
          <w:rFonts w:hint="default" w:ascii="Times New Roman" w:hAnsi="Times New Roman" w:eastAsia="方正仿宋_GBK" w:cs="Times New Roman"/>
          <w:bCs/>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70" w:lineRule="exact"/>
        <w:ind w:right="0" w:rightChars="0"/>
        <w:textAlignment w:val="auto"/>
        <w:rPr>
          <w:rFonts w:hint="default" w:ascii="Times New Roman" w:hAnsi="Times New Roman" w:eastAsia="方正仿宋_GBK" w:cs="Times New Roman"/>
          <w:color w:val="000000" w:themeColor="text1"/>
          <w:sz w:val="32"/>
          <w:szCs w:val="20"/>
          <w14:textFill>
            <w14:solidFill>
              <w14:schemeClr w14:val="tx1"/>
            </w14:solidFill>
          </w14:textFill>
        </w:rPr>
      </w:pPr>
      <w:r>
        <w:rPr>
          <w:rFonts w:hint="default" w:ascii="Times New Roman" w:hAnsi="Times New Roman" w:eastAsia="方正仿宋_GBK" w:cs="Times New Roman"/>
          <w:color w:val="000000" w:themeColor="text1"/>
          <w:sz w:val="32"/>
          <w:szCs w:val="20"/>
          <w:lang w:eastAsia="zh-CN"/>
          <w14:textFill>
            <w14:solidFill>
              <w14:schemeClr w14:val="tx1"/>
            </w14:solidFill>
          </w14:textFill>
        </w:rPr>
        <w:t>区政府各部门、各管委会，各街道办事处，有关单位</w:t>
      </w:r>
      <w:r>
        <w:rPr>
          <w:rFonts w:hint="default" w:ascii="Times New Roman" w:hAnsi="Times New Roman" w:eastAsia="方正仿宋_GBK" w:cs="Times New Roman"/>
          <w:color w:val="000000" w:themeColor="text1"/>
          <w:sz w:val="32"/>
          <w:szCs w:val="20"/>
          <w14:textFill>
            <w14:solidFill>
              <w14:schemeClr w14:val="tx1"/>
            </w14:solidFill>
          </w14:textFill>
        </w:rPr>
        <w:t>：</w:t>
      </w:r>
    </w:p>
    <w:p>
      <w:pPr>
        <w:keepNext w:val="0"/>
        <w:keepLines w:val="0"/>
        <w:pageBreakBefore w:val="0"/>
        <w:widowControl w:val="0"/>
        <w:kinsoku/>
        <w:wordWrap/>
        <w:overflowPunct w:val="0"/>
        <w:topLinePunct w:val="0"/>
        <w:autoSpaceDE/>
        <w:autoSpaceDN/>
        <w:bidi w:val="0"/>
        <w:spacing w:line="570" w:lineRule="exact"/>
        <w:ind w:left="0" w:leftChars="0" w:right="0" w:rightChars="0" w:firstLine="640" w:firstLineChars="200"/>
        <w:textAlignment w:val="auto"/>
        <w:rPr>
          <w:rFonts w:hint="default" w:ascii="Times New Roman" w:hAnsi="Times New Roman" w:cs="Times New Roman"/>
          <w:color w:val="000000" w:themeColor="text1"/>
          <w:spacing w:val="0"/>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《重庆市渝中区202</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0"/>
          <w:sz w:val="32"/>
          <w:szCs w:val="32"/>
          <w14:textFill>
            <w14:solidFill>
              <w14:schemeClr w14:val="tx1"/>
            </w14:solidFill>
          </w14:textFill>
        </w:rPr>
        <w:t>年国民经济和社会发展计划执行情况及202</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0"/>
          <w:sz w:val="32"/>
          <w:szCs w:val="32"/>
          <w14:textFill>
            <w14:solidFill>
              <w14:schemeClr w14:val="tx1"/>
            </w14:solidFill>
          </w14:textFill>
        </w:rPr>
        <w:t>年计划草案的报告》已经区十</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九</w:t>
      </w:r>
      <w:r>
        <w:rPr>
          <w:rFonts w:hint="default" w:ascii="Times New Roman" w:hAnsi="Times New Roman" w:eastAsia="方正仿宋_GBK" w:cs="Times New Roman"/>
          <w:color w:val="000000" w:themeColor="text1"/>
          <w:spacing w:val="0"/>
          <w:sz w:val="32"/>
          <w:szCs w:val="32"/>
          <w14:textFill>
            <w14:solidFill>
              <w14:schemeClr w14:val="tx1"/>
            </w14:solidFill>
          </w14:textFill>
        </w:rPr>
        <w:t>届人大</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九</w:t>
      </w:r>
      <w:r>
        <w:rPr>
          <w:rFonts w:hint="default" w:ascii="Times New Roman" w:hAnsi="Times New Roman" w:eastAsia="方正仿宋_GBK" w:cs="Times New Roman"/>
          <w:color w:val="000000" w:themeColor="text1"/>
          <w:spacing w:val="0"/>
          <w:sz w:val="32"/>
          <w:szCs w:val="32"/>
          <w14:textFill>
            <w14:solidFill>
              <w14:schemeClr w14:val="tx1"/>
            </w14:solidFill>
          </w14:textFill>
        </w:rPr>
        <w:t>次会议</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批准</w:t>
      </w:r>
      <w:r>
        <w:rPr>
          <w:rFonts w:hint="default" w:ascii="Times New Roman" w:hAnsi="Times New Roman" w:eastAsia="方正仿宋_GBK" w:cs="Times New Roman"/>
          <w:color w:val="000000" w:themeColor="text1"/>
          <w:spacing w:val="0"/>
          <w:sz w:val="32"/>
          <w:szCs w:val="32"/>
          <w14:textFill>
            <w14:solidFill>
              <w14:schemeClr w14:val="tx1"/>
            </w14:solidFill>
          </w14:textFill>
        </w:rPr>
        <w:t>，现印发给你们，请结合实际，认真抓好落实。</w:t>
      </w:r>
    </w:p>
    <w:p>
      <w:pPr>
        <w:keepNext w:val="0"/>
        <w:keepLines w:val="0"/>
        <w:pageBreakBefore w:val="0"/>
        <w:widowControl w:val="0"/>
        <w:kinsoku/>
        <w:wordWrap/>
        <w:overflowPunct w:val="0"/>
        <w:topLinePunct w:val="0"/>
        <w:autoSpaceDE/>
        <w:autoSpaceDN/>
        <w:bidi w:val="0"/>
        <w:spacing w:line="570" w:lineRule="exact"/>
        <w:textAlignment w:val="auto"/>
        <w:rPr>
          <w:rFonts w:hint="default" w:ascii="Times New Roman" w:hAnsi="Times New Roman" w:cs="Times New Roman"/>
          <w:color w:val="000000" w:themeColor="text1"/>
          <w:spacing w:val="0"/>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spacing w:after="0" w:afterLines="0" w:line="570" w:lineRule="exact"/>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70" w:lineRule="exact"/>
        <w:ind w:right="0" w:rightChars="0" w:firstLine="4160" w:firstLineChars="1300"/>
        <w:jc w:val="both"/>
        <w:textAlignment w:val="auto"/>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重庆市渝中区人民政府</w:t>
      </w:r>
    </w:p>
    <w:p>
      <w:pPr>
        <w:keepNext w:val="0"/>
        <w:keepLines w:val="0"/>
        <w:pageBreakBefore w:val="0"/>
        <w:widowControl w:val="0"/>
        <w:kinsoku/>
        <w:wordWrap/>
        <w:overflowPunct w:val="0"/>
        <w:topLinePunct w:val="0"/>
        <w:autoSpaceDE/>
        <w:autoSpaceDN/>
        <w:bidi w:val="0"/>
        <w:adjustRightInd/>
        <w:snapToGrid/>
        <w:spacing w:line="570" w:lineRule="exact"/>
        <w:ind w:right="0" w:rightChars="0" w:firstLine="4700" w:firstLineChars="1469"/>
        <w:jc w:val="both"/>
        <w:textAlignment w:val="auto"/>
        <w:rPr>
          <w:rFonts w:hint="default" w:ascii="Times New Roman" w:hAnsi="Times New Roman" w:eastAsia="方正仿宋_GBK" w:cs="Times New Roman"/>
          <w:color w:val="000000" w:themeColor="text1"/>
          <w:spacing w:val="0"/>
          <w:sz w:val="32"/>
          <w:szCs w:val="32"/>
          <w14:textFill>
            <w14:solidFill>
              <w14:schemeClr w14:val="tx1"/>
            </w14:solidFill>
          </w14:textFill>
        </w:rPr>
      </w:pPr>
      <w:r>
        <w:rPr>
          <w:rFonts w:hint="default" w:ascii="Times New Roman" w:hAnsi="Times New Roman" w:eastAsia="方正仿宋_GBK" w:cs="Times New Roman"/>
          <w:color w:val="000000" w:themeColor="text1"/>
          <w:spacing w:val="0"/>
          <w:sz w:val="32"/>
          <w:szCs w:val="32"/>
          <w14:textFill>
            <w14:solidFill>
              <w14:schemeClr w14:val="tx1"/>
            </w14:solidFill>
          </w14:textFill>
        </w:rPr>
        <w:t>20</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26</w:t>
      </w:r>
      <w:r>
        <w:rPr>
          <w:rFonts w:hint="default" w:ascii="Times New Roman" w:hAnsi="Times New Roman" w:eastAsia="方正仿宋_GBK" w:cs="Times New Roman"/>
          <w:color w:val="000000" w:themeColor="text1"/>
          <w:spacing w:val="0"/>
          <w:sz w:val="32"/>
          <w:szCs w:val="32"/>
          <w14:textFill>
            <w14:solidFill>
              <w14:schemeClr w14:val="tx1"/>
            </w14:solidFill>
          </w14:textFill>
        </w:rPr>
        <w:t>年</w:t>
      </w:r>
      <w:r>
        <w:rPr>
          <w:rFonts w:hint="default" w:ascii="Times New Roman" w:hAnsi="Times New Roman" w:cs="Times New Roman"/>
          <w:color w:val="000000" w:themeColor="text1"/>
          <w:spacing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0"/>
          <w:sz w:val="32"/>
          <w:szCs w:val="32"/>
          <w14:textFill>
            <w14:solidFill>
              <w14:schemeClr w14:val="tx1"/>
            </w14:solidFill>
          </w14:textFill>
        </w:rPr>
        <w:t>月</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14:textFill>
            <w14:solidFill>
              <w14:schemeClr w14:val="tx1"/>
            </w14:solidFill>
          </w14:textFill>
        </w:rPr>
        <w:t>日</w:t>
      </w:r>
    </w:p>
    <w:p>
      <w:pPr>
        <w:keepNext w:val="0"/>
        <w:keepLines w:val="0"/>
        <w:pageBreakBefore w:val="0"/>
        <w:widowControl w:val="0"/>
        <w:kinsoku/>
        <w:wordWrap/>
        <w:overflowPunct w:val="0"/>
        <w:topLinePunct w:val="0"/>
        <w:autoSpaceDE/>
        <w:autoSpaceDN/>
        <w:bidi w:val="0"/>
        <w:spacing w:line="570" w:lineRule="exact"/>
        <w:ind w:left="0" w:leftChars="0" w:right="0" w:rightChars="0" w:firstLine="640" w:firstLineChars="200"/>
        <w:jc w:val="both"/>
        <w:textAlignment w:val="auto"/>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sectPr>
          <w:footerReference r:id="rId4" w:type="default"/>
          <w:footerReference r:id="rId5" w:type="even"/>
          <w:pgSz w:w="11905" w:h="16838"/>
          <w:pgMar w:top="1417" w:right="1587" w:bottom="1417" w:left="1587" w:header="851" w:footer="992" w:gutter="0"/>
          <w:pgNumType w:fmt="decimal"/>
          <w:cols w:space="0" w:num="1"/>
          <w:rtlGutter w:val="0"/>
          <w:docGrid w:type="lines" w:linePitch="452" w:charSpace="0"/>
        </w:sectPr>
      </w:pP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（此件公开发布）</w:t>
      </w:r>
    </w:p>
    <w:p>
      <w:pPr>
        <w:keepNext w:val="0"/>
        <w:keepLines w:val="0"/>
        <w:pageBreakBefore w:val="0"/>
        <w:widowControl w:val="0"/>
        <w:kinsoku/>
        <w:wordWrap/>
        <w:overflowPunct w:val="0"/>
        <w:topLinePunct w:val="0"/>
        <w:autoSpaceDE/>
        <w:autoSpaceDN/>
        <w:bidi w:val="0"/>
        <w:adjustRightInd/>
        <w:snapToGrid/>
        <w:spacing w:line="588" w:lineRule="exact"/>
        <w:jc w:val="center"/>
        <w:textAlignment w:val="auto"/>
        <w:rPr>
          <w:rFonts w:hint="default" w:ascii="Times New Roman" w:hAnsi="Times New Roman" w:eastAsia="方正小标宋_GBK" w:cs="Times New Roman"/>
          <w:color w:val="000000" w:themeColor="text1"/>
          <w:spacing w:val="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pacing w:val="0"/>
          <w:sz w:val="44"/>
          <w:szCs w:val="44"/>
          <w:lang w:val="en-US" w:eastAsia="zh-CN"/>
          <w14:textFill>
            <w14:solidFill>
              <w14:schemeClr w14:val="tx1"/>
            </w14:solidFill>
          </w14:textFill>
        </w:rPr>
        <w:t>重庆市渝中区2025年国民经济和社会发展</w:t>
      </w:r>
    </w:p>
    <w:p>
      <w:pPr>
        <w:keepNext w:val="0"/>
        <w:keepLines w:val="0"/>
        <w:pageBreakBefore w:val="0"/>
        <w:widowControl w:val="0"/>
        <w:kinsoku/>
        <w:wordWrap/>
        <w:overflowPunct w:val="0"/>
        <w:topLinePunct w:val="0"/>
        <w:autoSpaceDE/>
        <w:autoSpaceDN/>
        <w:bidi w:val="0"/>
        <w:adjustRightInd/>
        <w:snapToGrid/>
        <w:spacing w:line="588" w:lineRule="exact"/>
        <w:jc w:val="center"/>
        <w:textAlignment w:val="auto"/>
        <w:rPr>
          <w:rFonts w:hint="default" w:ascii="Times New Roman" w:hAnsi="Times New Roman" w:eastAsia="方正小标宋_GBK" w:cs="Times New Roman"/>
          <w:color w:val="000000" w:themeColor="text1"/>
          <w:spacing w:val="0"/>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pacing w:val="0"/>
          <w:sz w:val="44"/>
          <w:szCs w:val="44"/>
          <w:lang w:val="en-US" w:eastAsia="zh-CN"/>
          <w14:textFill>
            <w14:solidFill>
              <w14:schemeClr w14:val="tx1"/>
            </w14:solidFill>
          </w14:textFill>
        </w:rPr>
        <w:t>计划执行情况及2026年计划草案的报告</w:t>
      </w:r>
    </w:p>
    <w:p>
      <w:pPr>
        <w:keepNext w:val="0"/>
        <w:keepLines w:val="0"/>
        <w:pageBreakBefore w:val="0"/>
        <w:widowControl w:val="0"/>
        <w:kinsoku/>
        <w:wordWrap/>
        <w:overflowPunct w:val="0"/>
        <w:topLinePunct w:val="0"/>
        <w:autoSpaceDE/>
        <w:autoSpaceDN/>
        <w:bidi w:val="0"/>
        <w:adjustRightInd/>
        <w:snapToGrid/>
        <w:spacing w:line="588" w:lineRule="exact"/>
        <w:jc w:val="center"/>
        <w:textAlignment w:val="auto"/>
        <w:outlineLvl w:val="0"/>
        <w:rPr>
          <w:rFonts w:hint="default" w:ascii="Times New Roman" w:hAnsi="Times New Roman" w:eastAsia="黑体" w:cs="Times New Roman"/>
          <w:color w:val="000000" w:themeColor="text1"/>
          <w:spacing w:val="0"/>
          <w:szCs w:val="32"/>
          <w:highlight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40" w:firstLineChars="200"/>
        <w:jc w:val="both"/>
        <w:textAlignment w:val="auto"/>
        <w:outlineLvl w:val="9"/>
        <w:rPr>
          <w:rFonts w:hint="default" w:ascii="Times New Roman" w:hAnsi="Times New Roman" w:eastAsia="方正黑体_GBK" w:cs="Times New Roman"/>
          <w:b w:val="0"/>
          <w:bCs w:val="0"/>
          <w:color w:val="000000" w:themeColor="text1"/>
          <w:spacing w:val="0"/>
          <w:szCs w:val="32"/>
          <w:highlight w:val="none"/>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pacing w:val="0"/>
          <w:szCs w:val="32"/>
          <w:highlight w:val="none"/>
          <w:lang w:val="en-US" w:eastAsia="zh-CN"/>
          <w14:textFill>
            <w14:solidFill>
              <w14:schemeClr w14:val="tx1"/>
            </w14:solidFill>
          </w14:textFill>
        </w:rPr>
        <w:t>一、2025年计划执行情况</w:t>
      </w:r>
    </w:p>
    <w:p>
      <w:pPr>
        <w:keepNext w:val="0"/>
        <w:keepLines w:val="0"/>
        <w:pageBreakBefore w:val="0"/>
        <w:widowControl w:val="0"/>
        <w:kinsoku/>
        <w:wordWrap/>
        <w:overflowPunct w:val="0"/>
        <w:topLinePunct w:val="0"/>
        <w:autoSpaceDE/>
        <w:autoSpaceDN/>
        <w:bidi w:val="0"/>
        <w:adjustRightInd/>
        <w:snapToGrid/>
        <w:spacing w:line="588" w:lineRule="exact"/>
        <w:ind w:firstLine="640" w:firstLineChars="200"/>
        <w:jc w:val="both"/>
        <w:textAlignment w:val="auto"/>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pPr>
      <w:bookmarkStart w:id="6" w:name="OLE_LINK2"/>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2025年是</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十四五</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规划收官之年，面对外部压力明显加大、内部困难有所增多的复杂严峻局面，在市委、市政府和区委坚强领导下，在</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区人大、区政协监督支持下，</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全区上下深入学习贯彻党的二十大和二十届历次全会精神，全面落实习近平总书记视察重庆重要讲话重要指示精神，对标市委六届七次、八次全会和区委十三届七次、八次全会部署，认真执行区十九届人大七次会议批准的年度计划，锚定</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四大定位</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vertAlign w:val="superscript"/>
          <w:lang w:val="en-US" w:eastAsia="zh-CN" w:bidi="ar-SA"/>
          <w14:textFill>
            <w14:solidFill>
              <w14:schemeClr w14:val="tx1"/>
            </w14:solidFill>
          </w14:textFill>
        </w:rPr>
        <w:footnoteReference w:id="0"/>
      </w:r>
      <w:r>
        <w:rPr>
          <w:rStyle w:val="22"/>
          <w:rFonts w:hint="default" w:ascii="Times New Roman" w:hAnsi="Times New Roman" w:eastAsia="方正仿宋_GBK" w:cs="Times New Roman"/>
          <w:b w:val="0"/>
          <w:bCs w:val="0"/>
          <w:color w:val="000000" w:themeColor="text1"/>
          <w:spacing w:val="0"/>
          <w:sz w:val="32"/>
          <w:szCs w:val="32"/>
          <w:highlight w:val="none"/>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、发挥</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八大优势</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vertAlign w:val="superscript"/>
          <w:lang w:val="en-US" w:eastAsia="zh-CN" w:bidi="ar-SA"/>
          <w14:textFill>
            <w14:solidFill>
              <w14:schemeClr w14:val="tx1"/>
            </w14:solidFill>
          </w14:textFill>
        </w:rPr>
        <w:footnoteReference w:id="1"/>
      </w:r>
      <w:r>
        <w:rPr>
          <w:rStyle w:val="22"/>
          <w:rFonts w:hint="default" w:ascii="Times New Roman" w:hAnsi="Times New Roman" w:eastAsia="方正仿宋_GBK" w:cs="Times New Roman"/>
          <w:b w:val="0"/>
          <w:bCs w:val="0"/>
          <w:color w:val="000000" w:themeColor="text1"/>
          <w:spacing w:val="0"/>
          <w:sz w:val="32"/>
          <w:szCs w:val="32"/>
          <w:highlight w:val="none"/>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、打造</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六个新高地</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vertAlign w:val="superscript"/>
          <w:lang w:val="en-US" w:eastAsia="zh-CN" w:bidi="ar-SA"/>
          <w14:textFill>
            <w14:solidFill>
              <w14:schemeClr w14:val="tx1"/>
            </w14:solidFill>
          </w14:textFill>
        </w:rPr>
        <w:footnoteReference w:id="2"/>
      </w:r>
      <w:r>
        <w:rPr>
          <w:rStyle w:val="22"/>
          <w:rFonts w:hint="default" w:ascii="Times New Roman" w:hAnsi="Times New Roman" w:eastAsia="方正仿宋_GBK" w:cs="Times New Roman"/>
          <w:b w:val="0"/>
          <w:bCs w:val="0"/>
          <w:color w:val="000000" w:themeColor="text1"/>
          <w:spacing w:val="0"/>
          <w:sz w:val="32"/>
          <w:szCs w:val="32"/>
          <w:highlight w:val="none"/>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，突出稳进增效、改革创新、除险固安、强企富民工作导向，有效应对各类风险挑战，全区经济向上向优势头巩固增强，社会大局和谐稳定，在现代化新重庆建设中扛起了渝中担当、展现了渝中作为。</w:t>
      </w:r>
    </w:p>
    <w:p>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40" w:firstLineChars="200"/>
        <w:jc w:val="both"/>
        <w:textAlignment w:val="auto"/>
        <w:rPr>
          <w:rFonts w:hint="default"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pPr>
      <w:r>
        <w:rPr>
          <w:rFonts w:hint="eastAsia"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t>（一）</w:t>
      </w:r>
      <w:r>
        <w:rPr>
          <w:rFonts w:hint="default"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t>抓紧抓实经济运行调度，主要指标回升向好</w:t>
      </w:r>
    </w:p>
    <w:p>
      <w:pPr>
        <w:keepNext w:val="0"/>
        <w:keepLines w:val="0"/>
        <w:pageBreakBefore w:val="0"/>
        <w:widowControl w:val="0"/>
        <w:numPr>
          <w:ilvl w:val="0"/>
          <w:numId w:val="0"/>
        </w:numPr>
        <w:kinsoku/>
        <w:wordWrap/>
        <w:overflowPunct w:val="0"/>
        <w:topLinePunct w:val="0"/>
        <w:autoSpaceDE/>
        <w:autoSpaceDN/>
        <w:bidi w:val="0"/>
        <w:adjustRightInd/>
        <w:snapToGrid/>
        <w:spacing w:line="588" w:lineRule="exact"/>
        <w:ind w:firstLine="643" w:firstLineChars="200"/>
        <w:jc w:val="both"/>
        <w:textAlignment w:val="auto"/>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——发展态势稳中有进。</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全年</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GDP总量实现1781.8亿元、占全市比重5.2%</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人均突破31万元、地均迈上76亿元/平方公里新台阶</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、均位列西部第1，</w:t>
      </w:r>
      <w:r>
        <w:rPr>
          <w:rFonts w:hint="default" w:ascii="Times New Roman" w:hAnsi="Times New Roman" w:eastAsia="方正仿宋_GBK" w:cs="Times New Roman"/>
          <w:color w:val="000000" w:themeColor="text1"/>
          <w:spacing w:val="0"/>
          <w:sz w:val="32"/>
          <w:szCs w:val="32"/>
          <w:highlight w:val="none"/>
          <w:u w:val="none" w:color="auto"/>
          <w:lang w:bidi="ar-SA"/>
          <w14:textFill>
            <w14:solidFill>
              <w14:schemeClr w14:val="tx1"/>
            </w14:solidFill>
          </w14:textFill>
        </w:rPr>
        <w:t>经济密度、投资强度、</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开放程度、</w:t>
      </w:r>
      <w:r>
        <w:rPr>
          <w:rFonts w:hint="default" w:ascii="Times New Roman" w:hAnsi="Times New Roman" w:eastAsia="方正仿宋_GBK" w:cs="Times New Roman"/>
          <w:color w:val="000000" w:themeColor="text1"/>
          <w:spacing w:val="0"/>
          <w:sz w:val="32"/>
          <w:szCs w:val="32"/>
          <w:highlight w:val="none"/>
          <w:u w:val="none" w:color="auto"/>
          <w:lang w:bidi="ar-SA"/>
          <w14:textFill>
            <w14:solidFill>
              <w14:schemeClr w14:val="tx1"/>
            </w14:solidFill>
          </w14:textFill>
        </w:rPr>
        <w:t>消费热度</w:t>
      </w:r>
      <w:r>
        <w:rPr>
          <w:rFonts w:hint="default" w:ascii="Times New Roman" w:hAnsi="Times New Roman" w:eastAsia="方正仿宋_GBK" w:cs="Times New Roman"/>
          <w:color w:val="000000" w:themeColor="text1"/>
          <w:spacing w:val="0"/>
          <w:sz w:val="32"/>
          <w:szCs w:val="32"/>
          <w:highlight w:val="none"/>
          <w:u w:val="none" w:color="auto"/>
          <w:lang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治理效度</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稳居全国中心城区前列。</w:t>
      </w:r>
      <w:r>
        <w:rPr>
          <w:rFonts w:hint="eastAsia"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十四五</w:t>
      </w:r>
      <w:r>
        <w:rPr>
          <w:rFonts w:hint="eastAsia"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期间，投资、消费、进出口</w:t>
      </w:r>
      <w:r>
        <w:rPr>
          <w:rFonts w:hint="eastAsia" w:ascii="Times New Roman" w:hAnsi="Times New Roman" w:eastAsia="方正楷体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三驾马车</w:t>
      </w:r>
      <w:r>
        <w:rPr>
          <w:rFonts w:hint="eastAsia"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拉动作用明显，助力全区经济发展顶压前行、整体向好</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。固定资产投资累计完成1075亿元、超</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十四五</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目标计划75亿元，增速连续5年保持正增长、中心城区唯一</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社会消费品零售总额</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跃升至1851.2亿元、全市第2，是2020年的1.4倍；</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实际使用外资增长52%，占全市比重17.4%、较2020年提高12.2个百分点。</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——发展结构迭代优化。</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4311</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现代化产业体系加快迭代，服务业增加值占GDP比重西部第1。西部金融中心主承载区、国际消费中心城市核心区、西部高端专业服务中心、</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世界知名文化旅游目的地核心区</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建设成势见效。</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保险、金融租赁、期货等机构数量全市第1</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lang w:val="en-US" w:eastAsia="zh-CN"/>
          <w14:textFill>
            <w14:solidFill>
              <w14:schemeClr w14:val="tx1"/>
            </w14:solidFill>
          </w14:textFill>
        </w:rPr>
        <w:t>存贷款余额较2020年增长超4000亿元、达到1.47万亿元</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；批发零售销售额突破4600亿元、较2020年增长55%，集聚国际知名品牌505家、较2020年</w:t>
      </w:r>
      <w:r>
        <w:rPr>
          <w:rFonts w:hint="default" w:ascii="Times New Roman" w:hAnsi="Times New Roman" w:eastAsia="方正仿宋_GBK" w:cs="Times New Roman"/>
          <w:i w:val="0"/>
          <w:iCs w:val="0"/>
          <w:caps w:val="0"/>
          <w:color w:val="000000" w:themeColor="text1"/>
          <w:spacing w:val="0"/>
          <w:sz w:val="32"/>
          <w:szCs w:val="32"/>
          <w:u w:val="none" w:color="auto"/>
          <w:shd w:val="clear" w:color="auto" w:fill="FFFFFF"/>
          <w:lang w:val="en-US" w:eastAsia="zh-CN"/>
          <w14:textFill>
            <w14:solidFill>
              <w14:schemeClr w14:val="tx1"/>
            </w14:solidFill>
          </w14:textFill>
        </w:rPr>
        <w:t>翻了一番</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，首店首牌数量682家、占全市1/3；专业服务在全市率先实现会计审计、法律服务等10大门类、32个细分行业全覆盖；</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十四五</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期间游客总花费3</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392.4</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亿元、年均增长20%以上，位列全国市辖区旅游综合实力百强区第5，文旅产业获国务院督查激励。</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——发展效益量质齐升。</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城镇居民人均可支配收入在全市率先突破6万元、全市第1</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。楼宇经济提质增效，楼均GDP产出达4.9亿元/栋</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，楼均税收达1553元/平方米，中国</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楼宇经济发展指数标杆城区排名逐年进位、位列全国第10</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。区属国有</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企业资产规模突破600亿元，营业收入</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70.37亿元、</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较2020年增长7倍，国企全员劳动生产率达38万元/人</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市场主体活力迸发，每千人拥有市场经营主体数量220家、全市第1；</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6家企业入选重庆民营企业100强、</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4家企业入选中国服务业企业500强；外资市场主体及分支机构总量突破1000家、占全市1/7，</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集聚世界500强企业159家、占全市1/2。</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安全底线持续筑牢，连续11年未发生较大及以上安全事故，信访总量较</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十三五</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时期下降35.5%。</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b w:val="0"/>
          <w:bCs w:val="0"/>
          <w:color w:val="000000" w:themeColor="text1"/>
          <w:spacing w:val="0"/>
          <w:szCs w:val="32"/>
          <w:highlight w:val="none"/>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Cs w:val="32"/>
          <w:highlight w:val="none"/>
          <w:lang w:val="en-US" w:eastAsia="zh-CN"/>
          <w14:textFill>
            <w14:solidFill>
              <w14:schemeClr w14:val="tx1"/>
            </w14:solidFill>
          </w14:textFill>
        </w:rPr>
        <w:t>（二）抓紧抓实</w:t>
      </w:r>
      <w:r>
        <w:rPr>
          <w:rFonts w:hint="eastAsia" w:ascii="Times New Roman" w:hAnsi="Times New Roman" w:eastAsia="方正楷体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pacing w:val="0"/>
          <w:szCs w:val="32"/>
          <w:highlight w:val="none"/>
          <w:lang w:val="en-US" w:eastAsia="zh-CN"/>
          <w14:textFill>
            <w14:solidFill>
              <w14:schemeClr w14:val="tx1"/>
            </w14:solidFill>
          </w14:textFill>
        </w:rPr>
        <w:t>四重清单</w:t>
      </w:r>
      <w:r>
        <w:rPr>
          <w:rFonts w:hint="eastAsia" w:ascii="Times New Roman" w:hAnsi="Times New Roman" w:eastAsia="方正楷体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pacing w:val="0"/>
          <w:szCs w:val="32"/>
          <w:highlight w:val="none"/>
          <w:lang w:val="en-US" w:eastAsia="zh-CN"/>
          <w14:textFill>
            <w14:solidFill>
              <w14:schemeClr w14:val="tx1"/>
            </w14:solidFill>
          </w14:textFill>
        </w:rPr>
        <w:t>，标志性成果持续涌现</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——以重大项目为引领，夯实发展新支撑。</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滚动实施</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储备、开工、在建、完工</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四张清单，</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十四五</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期间</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t>重大项目打表推进、持续放量。</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解放碑片区</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焕新提质</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十字金街</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近10年首个超20万方商业</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综合体万象新华主体落成，泛华大厦、地王广场、万豪酒店、渝都酒店等老旧楼宇焕新投用，十八梯、鲁祖庙、山城巷、戴家巷等传统风貌区开街迎客，绿色金融大道、国际消费大道焕新亮相，全国首个中心城区地下综合交通工程解放碑地下环道建成通车，</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两江四岸</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核心节点工程朝天门片区改造收官在即，鼎好世纪新城四期、黄花园现代服务业产业园、重庆长滨等重点项目正式动工、加快建设</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化龙桥片区品质跃升</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重庆印象城、万科泊寓建成营运，轨道9号线、18号线开通、填补片区轨道交通空白，西部第一高楼陆海国际中心主体完工、开启全球招商，区人民医院化龙桥院区一期建成投用、二期主体奠基开建。</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菜园坝片区整体更新。</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总投资约137亿元的</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重庆站正式</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拉开建设序幕，高铁站房、站前广场、</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站北路、菜园坝立交、兜子背立交等配套项目全面推进，北区高品质住宅开发、中区品质化盖上商业同步启动全球招商</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大坪片区潮流引领。</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138万平方米的亚洲最大商业综合体时代天街整体呈现，大坪正街城市更新示范点、马家堡小学改扩建一期、石油南路完工投用， 7年来首个纯住宅新盘见山台面世、重塑高端居住标杆，片区商圈功能配套更加完善</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中</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山三路片区传承焕新。</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大田湾体育场、劳动人民文化宫、马鞍山传统风貌区完成保护修缮，三峡博物馆实现数字化升级，西南大区风貌轴建设成效初显。</w:t>
      </w:r>
    </w:p>
    <w:bookmarkEnd w:id="6"/>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_GBK" w:cs="Times New Roman"/>
          <w:b w:val="0"/>
          <w:bCs w:val="0"/>
          <w:color w:val="000000" w:themeColor="text1"/>
          <w:spacing w:val="0"/>
          <w:kern w:val="2"/>
          <w:sz w:val="32"/>
          <w:szCs w:val="32"/>
          <w:lang w:val="en-US" w:eastAsia="zh-CN" w:bidi="ar-SA"/>
          <w14:textFill>
            <w14:solidFill>
              <w14:schemeClr w14:val="tx1"/>
            </w14:solidFill>
          </w14:textFill>
        </w:rPr>
      </w:pPr>
      <w:bookmarkStart w:id="7" w:name="OLE_LINK9"/>
      <w:r>
        <w:rPr>
          <w:rFonts w:hint="default"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——以重大改革为牵引，释放发展新活力。</w:t>
      </w:r>
      <w:bookmarkEnd w:id="7"/>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坚持以经济体制改革为牵引，</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十四五</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期间</w:t>
      </w:r>
      <w:r>
        <w:rPr>
          <w:rFonts w:hint="default" w:ascii="Times New Roman" w:hAnsi="Times New Roman" w:eastAsia="方正仿宋_GBK" w:cs="Times New Roman"/>
          <w:color w:val="000000" w:themeColor="text1"/>
          <w:spacing w:val="0"/>
          <w:sz w:val="32"/>
          <w:szCs w:val="32"/>
          <w14:textFill>
            <w14:solidFill>
              <w14:schemeClr w14:val="tx1"/>
            </w14:solidFill>
          </w14:textFill>
        </w:rPr>
        <w:t>国家服务业扩大开放综合试点</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等32项国家级试点落地见效，</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探索可持续城市更新模式</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等112项改革经验入选全国、全市典型案例</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三攻坚一盘活</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巩固拓展。</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坚持战略性重组、专业化整合，四大区属国企聚焦主责主业重组亮相，</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47户全级次企业法人压减至19户</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，亏损面和亏损额</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双清零</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，全市首批实现</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退平台</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，鲁祖庙地块全市首创</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带租约出让</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盘活风貌街区、吸引社会资本投入1.2亿元，全区累计盘活资产</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94.75</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亿元。</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营商环境持续优化。</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三同</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两不</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footnoteReference w:id="3"/>
      </w:r>
      <w:r>
        <w:rPr>
          <w:rStyle w:val="22"/>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经验做法全市推广，</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投资渝中</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宜商渝中</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创享渝中</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品牌持续擦亮，</w:t>
      </w:r>
      <w:r>
        <w:rPr>
          <w:rFonts w:hint="default" w:ascii="Times New Roman" w:hAnsi="Times New Roman" w:eastAsia="方正仿宋_GBK" w:cs="Times New Roman"/>
          <w:color w:val="000000" w:themeColor="text1"/>
          <w:spacing w:val="0"/>
          <w:sz w:val="32"/>
          <w:szCs w:val="32"/>
          <w14:textFill>
            <w14:solidFill>
              <w14:schemeClr w14:val="tx1"/>
            </w14:solidFill>
          </w14:textFill>
        </w:rPr>
        <w:t>营商环境测评连续5年居全市第一方阵</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荣膺全国营商环境典范城区、全市唯一</w:t>
      </w:r>
      <w:r>
        <w:rPr>
          <w:rFonts w:hint="default" w:ascii="Times New Roman" w:hAnsi="Times New Roman" w:eastAsia="方正仿宋_GBK" w:cs="Times New Roman"/>
          <w:color w:val="000000" w:themeColor="text1"/>
          <w:spacing w:val="0"/>
          <w:sz w:val="32"/>
          <w:szCs w:val="32"/>
          <w14:textFill>
            <w14:solidFill>
              <w14:schemeClr w14:val="tx1"/>
            </w14:solidFill>
          </w14:textFill>
        </w:rPr>
        <w:t>。</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大综合一体化</w:t>
      </w:r>
      <w:r>
        <w:rPr>
          <w:rFonts w:hint="eastAsia" w:ascii="Times New Roman" w:hAnsi="Times New Roman" w:eastAsia="方正仿宋_GBK" w:cs="Times New Roman"/>
          <w:b/>
          <w:bCs/>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bidi="ar"/>
          <w14:textFill>
            <w14:solidFill>
              <w14:schemeClr w14:val="tx1"/>
            </w14:solidFill>
          </w14:textFill>
        </w:rPr>
        <w:t>协同发力</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1+8+N+11</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治理指挥中枢</w:t>
      </w:r>
      <w:r>
        <w:rPr>
          <w:rStyle w:val="22"/>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footnoteReference w:id="4"/>
      </w:r>
      <w:r>
        <w:rPr>
          <w:rStyle w:val="22"/>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一体调度</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，在全市率先实现</w:t>
      </w:r>
      <w:r>
        <w:rPr>
          <w:rFonts w:hint="eastAsia"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多中心合一</w:t>
      </w:r>
      <w:r>
        <w:rPr>
          <w:rFonts w:hint="eastAsia"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footnoteReference w:id="5"/>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，网约房智管</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footnoteReference w:id="6"/>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、高楼消防智管</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footnoteReference w:id="7"/>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等经验做法获全国、全市推广</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获评国家城市安全监测预警试点建设城市。</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15分钟高品质生活服务圈</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引领示范</w:t>
      </w:r>
      <w:r>
        <w:rPr>
          <w:rFonts w:hint="default" w:ascii="Times New Roman" w:hAnsi="Times New Roman" w:eastAsia="方正仿宋_GBK"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FFFFFF"/>
          <w:lang w:val="en-US" w:eastAsia="zh-CN"/>
          <w14:textFill>
            <w14:solidFill>
              <w14:schemeClr w14:val="tx1"/>
            </w14:solidFill>
          </w14:textFill>
        </w:rPr>
        <w:t>石油路等9个生活圈达到全市建设标准、占全</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FFFFFF"/>
          <w:lang w:val="en-US" w:eastAsia="zh-CN"/>
          <w14:textFill>
            <w14:solidFill>
              <w14:schemeClr w14:val="tx1"/>
            </w14:solidFill>
          </w14:textFill>
        </w:rPr>
        <w:t>市1/8</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入选首批国家儿童友好城市试点，在全市率先完成全国学前教育普及普惠区和全国义务教育优质均衡区</w:t>
      </w:r>
      <w:r>
        <w:rPr>
          <w:rFonts w:hint="eastAsia"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两个创建</w:t>
      </w:r>
      <w:r>
        <w:rPr>
          <w:rFonts w:hint="eastAsia"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bidi="ar-SA"/>
          <w14:textFill>
            <w14:solidFill>
              <w14:schemeClr w14:val="tx1"/>
            </w14:solidFill>
          </w14:textFill>
        </w:rPr>
        <w:t>居家和社区基本养老服务提升行动获评全国优秀</w:t>
      </w:r>
      <w:r>
        <w:rPr>
          <w:rFonts w:hint="default" w:ascii="Times New Roman" w:hAnsi="Times New Roman" w:eastAsia="方正仿宋_GBK" w:cs="Times New Roman"/>
          <w:color w:val="000000" w:themeColor="text1"/>
          <w:spacing w:val="0"/>
          <w:kern w:val="2"/>
          <w:sz w:val="32"/>
          <w:szCs w:val="32"/>
          <w:highlight w:val="none"/>
          <w:u w:val="none" w:color="auto"/>
          <w:shd w:val="clear" w:color="auto" w:fill="auto"/>
          <w:lang w:val="en-US" w:eastAsia="zh-CN" w:bidi="ar-SA"/>
          <w14:textFill>
            <w14:solidFill>
              <w14:schemeClr w14:val="tx1"/>
            </w14:solidFill>
          </w14:textFill>
        </w:rPr>
        <w:t>，群众体育工作获全国表彰，</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连续13年保持</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全国文明城区</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金字招牌。</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——以重大政策为抓手，厚植发展新优势。</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抢抓中央和市级增量政策机遇，加快推动重大政策落地实施、乘势见效</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4311</w:t>
      </w:r>
      <w:r>
        <w:rPr>
          <w:rFonts w:hint="eastAsia"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现代化产业体系三年行动计划接连出台。</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化龙桥国际商务区、西部金融中央法务区</w:t>
      </w:r>
      <w:r>
        <w:rPr>
          <w:rFonts w:hint="default" w:ascii="Times New Roman" w:hAnsi="Times New Roman" w:eastAsia="方正仿宋_GBK" w:cs="Times New Roman"/>
          <w:b w:val="0"/>
          <w:bCs w:val="0"/>
          <w:color w:val="000000" w:themeColor="text1"/>
          <w:spacing w:val="0"/>
          <w:kern w:val="2"/>
          <w:sz w:val="32"/>
          <w:szCs w:val="24"/>
          <w:highlight w:val="none"/>
          <w:lang w:val="en-US" w:eastAsia="zh-CN" w:bidi="ar-SA"/>
          <w14:textFill>
            <w14:solidFill>
              <w14:schemeClr w14:val="tx1"/>
            </w14:solidFill>
          </w14:textFill>
        </w:rPr>
        <w:t>等9个市级生产性服务业集聚区加快成型，产业集聚度、首位度、显示度持续攀升</w:t>
      </w:r>
      <w:r>
        <w:rPr>
          <w:rFonts w:hint="default" w:ascii="Times New Roman" w:hAnsi="Times New Roman" w:eastAsia="方正仿宋_GBK" w:cs="Times New Roman"/>
          <w:b w:val="0"/>
          <w:bCs w:val="0"/>
          <w:color w:val="000000" w:themeColor="text1"/>
          <w:spacing w:val="0"/>
          <w:sz w:val="32"/>
          <w:szCs w:val="32"/>
          <w:highlight w:val="none"/>
          <w:u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金融产业增加值占全市</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1/8</w:t>
      </w:r>
      <w:r>
        <w:rPr>
          <w:rFonts w:hint="default" w:ascii="Times New Roman" w:hAnsi="Times New Roman" w:eastAsia="方正仿宋_GBK" w:cs="Times New Roman"/>
          <w:color w:val="000000" w:themeColor="text1"/>
          <w:spacing w:val="0"/>
          <w:sz w:val="32"/>
          <w:szCs w:val="32"/>
          <w:u w:val="none" w:color="auto"/>
          <w:lang w:val="en-US" w:eastAsia="zh-CN"/>
          <w14:textFill>
            <w14:solidFill>
              <w14:schemeClr w14:val="tx1"/>
            </w14:solidFill>
          </w14:textFill>
        </w:rPr>
        <w:t>、人力资源服务业发展综合指数全市第2、科研服务业规模占全市1/3、</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现代物流业增加值占全市比重超11%。</w:t>
      </w:r>
      <w:r>
        <w:rPr>
          <w:rFonts w:hint="default" w:ascii="Times New Roman" w:hAnsi="Times New Roman" w:eastAsia="方正仿宋_GBK" w:cs="Times New Roman"/>
          <w:color w:val="000000" w:themeColor="text1"/>
          <w:spacing w:val="0"/>
          <w:sz w:val="32"/>
          <w:szCs w:val="32"/>
          <w:u w:val="none" w:color="auto"/>
          <w:lang w:val="en-US" w:eastAsia="zh-CN"/>
          <w14:textFill>
            <w14:solidFill>
              <w14:schemeClr w14:val="tx1"/>
            </w14:solidFill>
          </w14:textFill>
        </w:rPr>
        <w:t>软信</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服务业</w:t>
      </w:r>
      <w:r>
        <w:rPr>
          <w:rFonts w:hint="eastAsia" w:ascii="Times New Roman" w:hAnsi="Times New Roman" w:eastAsia="方正仿宋_GBK" w:cs="Times New Roman"/>
          <w:color w:val="000000" w:themeColor="text1"/>
          <w:spacing w:val="0"/>
          <w:sz w:val="32"/>
          <w:szCs w:val="32"/>
          <w:highlight w:val="none"/>
          <w:u w:val="none" w:color="auto"/>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shd w:val="clear" w:color="auto" w:fill="auto"/>
          <w14:textFill>
            <w14:solidFill>
              <w14:schemeClr w14:val="tx1"/>
            </w14:solidFill>
          </w14:textFill>
        </w:rPr>
        <w:t>满天星</w:t>
      </w:r>
      <w:r>
        <w:rPr>
          <w:rFonts w:hint="eastAsia" w:ascii="Times New Roman" w:hAnsi="Times New Roman" w:eastAsia="方正仿宋_GBK" w:cs="Times New Roman"/>
          <w:color w:val="000000" w:themeColor="text1"/>
          <w:spacing w:val="0"/>
          <w:sz w:val="32"/>
          <w:szCs w:val="32"/>
          <w:highlight w:val="none"/>
          <w:u w:val="none" w:color="auto"/>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shd w:val="clear" w:color="auto" w:fill="auto"/>
          <w14:textFill>
            <w14:solidFill>
              <w14:schemeClr w14:val="tx1"/>
            </w14:solidFill>
          </w14:textFill>
        </w:rPr>
        <w:t>行动计划</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14:textFill>
            <w14:solidFill>
              <w14:schemeClr w14:val="tx1"/>
            </w14:solidFill>
          </w14:textFill>
        </w:rPr>
        <w:t>成效显著，推动企业数量、楼宇面积、从业人员较2020年实现</w:t>
      </w:r>
      <w:r>
        <w:rPr>
          <w:rFonts w:hint="eastAsia" w:ascii="Times New Roman" w:hAnsi="Times New Roman" w:eastAsia="方正仿宋_GBK" w:cs="Times New Roman"/>
          <w:color w:val="000000" w:themeColor="text1"/>
          <w:spacing w:val="0"/>
          <w:sz w:val="32"/>
          <w:szCs w:val="32"/>
          <w:highlight w:val="none"/>
          <w:u w:val="none" w:color="auto"/>
          <w:shd w:val="clear" w:color="auto" w:fill="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14:textFill>
            <w14:solidFill>
              <w14:schemeClr w14:val="tx1"/>
            </w14:solidFill>
          </w14:textFill>
        </w:rPr>
        <w:t>三个翻番</w:t>
      </w:r>
      <w:r>
        <w:rPr>
          <w:rFonts w:hint="eastAsia" w:ascii="Times New Roman" w:hAnsi="Times New Roman" w:eastAsia="方正仿宋_GBK" w:cs="Times New Roman"/>
          <w:color w:val="000000" w:themeColor="text1"/>
          <w:spacing w:val="0"/>
          <w:sz w:val="32"/>
          <w:szCs w:val="32"/>
          <w:highlight w:val="none"/>
          <w:u w:val="none" w:color="auto"/>
          <w:shd w:val="clear" w:color="auto" w:fill="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14:textFill>
            <w14:solidFill>
              <w14:schemeClr w14:val="tx1"/>
            </w14:solidFill>
          </w14:textFill>
        </w:rPr>
        <w:t>。</w:t>
      </w:r>
      <w:r>
        <w:rPr>
          <w:rFonts w:hint="eastAsia"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3+X+N</w:t>
      </w:r>
      <w:r>
        <w:rPr>
          <w:rFonts w:hint="eastAsia"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产业扶持政策</w:t>
      </w:r>
      <w:r>
        <w:rPr>
          <w:rStyle w:val="22"/>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footnoteReference w:id="8"/>
      </w:r>
      <w:r>
        <w:rPr>
          <w:rStyle w:val="22"/>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落地见效。</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2025年累计兑现奖励约2亿元，助力在区重点企业提质发展。</w:t>
      </w:r>
      <w:r>
        <w:rPr>
          <w:rFonts w:hint="eastAsia" w:ascii="Times New Roman" w:hAnsi="Times New Roman" w:eastAsia="方正仿宋_GBK" w:cs="Times New Roman"/>
          <w:color w:val="000000" w:themeColor="text1"/>
          <w:spacing w:val="0"/>
          <w:sz w:val="32"/>
          <w:szCs w:val="32"/>
          <w:highlight w:val="none"/>
          <w:u w:val="none" w:color="auto"/>
          <w:lang w:eastAsia="zh-CN"/>
          <w14:textFill>
            <w14:solidFill>
              <w14:schemeClr w14:val="tx1"/>
            </w14:solidFill>
          </w14:textFill>
          <w14:ligatures w14:val="standardContextual"/>
        </w:rPr>
        <w:t>“</w:t>
      </w:r>
      <w:r>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14:ligatures w14:val="standardContextual"/>
        </w:rPr>
        <w:t>双倍增</w:t>
      </w:r>
      <w:r>
        <w:rPr>
          <w:rFonts w:hint="eastAsia" w:ascii="Times New Roman" w:hAnsi="Times New Roman" w:eastAsia="方正仿宋_GBK" w:cs="Times New Roman"/>
          <w:color w:val="000000" w:themeColor="text1"/>
          <w:spacing w:val="0"/>
          <w:sz w:val="32"/>
          <w:szCs w:val="32"/>
          <w:highlight w:val="none"/>
          <w:u w:val="none" w:color="auto"/>
          <w:lang w:eastAsia="zh-CN"/>
          <w14:textFill>
            <w14:solidFill>
              <w14:schemeClr w14:val="tx1"/>
            </w14:solidFill>
          </w14:textFill>
          <w14:ligatures w14:val="standardContextual"/>
        </w:rPr>
        <w:t>”</w:t>
      </w:r>
      <w:r>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14:ligatures w14:val="standardContextual"/>
        </w:rPr>
        <w:t>行动计划</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深入实施，</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科技型企业数量</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高新技术企业数量</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分别达1684家、262家，均</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较</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2020年</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翻了一番。</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累计培育市级专精特新企业122家、国家级专精特新</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小巨人</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企业1家，2025年新认定</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瞪羚企</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业</w:t>
      </w:r>
      <w:r>
        <w:rPr>
          <w:rFonts w:hint="default"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3家</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魔导力科技公司成功入选</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2025福布斯中国人工智能新锐企业</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、全市唯一</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，市内3家国家文化出口重点企业全部在区</w:t>
      </w:r>
      <w:r>
        <w:rPr>
          <w:rFonts w:hint="default" w:ascii="Times New Roman" w:hAnsi="Times New Roman" w:eastAsia="方正仿宋_GBK" w:cs="Times New Roman"/>
          <w:color w:val="000000" w:themeColor="text1"/>
          <w:spacing w:val="0"/>
          <w:sz w:val="32"/>
          <w:szCs w:val="32"/>
          <w:highlight w:val="none"/>
          <w:u w:val="none" w:color="auto"/>
          <w:shd w:val="clear" w:color="auto" w:fill="auto"/>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民生政策惠民有感。</w:t>
      </w:r>
      <w:r>
        <w:rPr>
          <w:rFonts w:hint="default" w:ascii="Times New Roman" w:hAnsi="Times New Roman" w:eastAsia="方正仿宋_GBK" w:cs="Times New Roman"/>
          <w:b w:val="0"/>
          <w:bCs w:val="0"/>
          <w:color w:val="000000" w:themeColor="text1"/>
          <w:spacing w:val="0"/>
          <w:kern w:val="2"/>
          <w:sz w:val="32"/>
          <w:szCs w:val="32"/>
          <w:highlight w:val="none"/>
          <w:u w:val="none" w:color="auto"/>
          <w:shd w:val="clear" w:color="auto" w:fill="auto"/>
          <w:lang w:val="en-US" w:eastAsia="zh-CN" w:bidi="ar-SA"/>
          <w14:textFill>
            <w14:solidFill>
              <w14:schemeClr w14:val="tx1"/>
            </w14:solidFill>
          </w14:textFill>
        </w:rPr>
        <w:t>15件重点民生实事滚动实施、</w:t>
      </w:r>
      <w:r>
        <w:rPr>
          <w:rFonts w:hint="eastAsia" w:ascii="Times New Roman" w:hAnsi="Times New Roman" w:eastAsia="方正仿宋_GBK" w:cs="Times New Roman"/>
          <w:b w:val="0"/>
          <w:bCs w:val="0"/>
          <w:color w:val="000000" w:themeColor="text1"/>
          <w:spacing w:val="0"/>
          <w:kern w:val="2"/>
          <w:sz w:val="32"/>
          <w:szCs w:val="32"/>
          <w:highlight w:val="none"/>
          <w:u w:val="none" w:color="auto"/>
          <w:shd w:val="clear" w:color="auto" w:fill="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shd w:val="clear" w:color="auto" w:fill="auto"/>
          <w:lang w:val="en-US" w:eastAsia="zh-CN" w:bidi="ar-SA"/>
          <w14:textFill>
            <w14:solidFill>
              <w14:schemeClr w14:val="tx1"/>
            </w14:solidFill>
          </w14:textFill>
        </w:rPr>
        <w:t>8大人生关怀行动</w:t>
      </w:r>
      <w:r>
        <w:rPr>
          <w:rFonts w:hint="eastAsia" w:ascii="Times New Roman" w:hAnsi="Times New Roman" w:eastAsia="方正仿宋_GBK" w:cs="Times New Roman"/>
          <w:b w:val="0"/>
          <w:bCs w:val="0"/>
          <w:color w:val="000000" w:themeColor="text1"/>
          <w:spacing w:val="0"/>
          <w:kern w:val="2"/>
          <w:sz w:val="32"/>
          <w:szCs w:val="32"/>
          <w:highlight w:val="none"/>
          <w:u w:val="none" w:color="auto"/>
          <w:shd w:val="clear" w:color="auto" w:fill="auto"/>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footnoteReference w:id="9"/>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shd w:val="clear" w:color="auto" w:fill="auto"/>
          <w:lang w:val="en-US" w:eastAsia="zh-CN" w:bidi="ar-SA"/>
          <w14:textFill>
            <w14:solidFill>
              <w14:schemeClr w14:val="tx1"/>
            </w14:solidFill>
          </w14:textFill>
        </w:rPr>
        <w:t>暖心于民，</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零就业家庭实现动态清零，</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人均预期寿命提高至82.03岁、全市第1，</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十四五</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期间</w:t>
      </w:r>
      <w:r>
        <w:rPr>
          <w:rFonts w:hint="default" w:ascii="Times New Roman" w:hAnsi="Times New Roman" w:eastAsia="方正仿宋_GBK" w:cs="Times New Roman"/>
          <w:snapToGrid w:val="0"/>
          <w:color w:val="000000" w:themeColor="text1"/>
          <w:spacing w:val="0"/>
          <w:sz w:val="32"/>
          <w:szCs w:val="32"/>
          <w:highlight w:val="none"/>
          <w:lang w:val="en-US" w:eastAsia="zh-CN"/>
          <w14:textFill>
            <w14:solidFill>
              <w14:schemeClr w14:val="tx1"/>
            </w14:solidFill>
          </w14:textFill>
        </w:rPr>
        <w:t>焕新改造810万平方米老旧小区、惠及居民11万余户</w:t>
      </w:r>
      <w:r>
        <w:rPr>
          <w:rFonts w:hint="default" w:ascii="Times New Roman" w:hAnsi="Times New Roman" w:eastAsia="方正仿宋_GBK" w:cs="Times New Roman"/>
          <w:b w:val="0"/>
          <w:bC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社会救助经验入选民政部优秀案例</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92" w:lineRule="exact"/>
        <w:ind w:firstLine="643" w:firstLineChars="200"/>
        <w:jc w:val="both"/>
        <w:textAlignment w:val="auto"/>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——以重大平台为重点，激活发展新动力。</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重大产业平台支撑有力。</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构建形成</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1+17</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国家级、市级重点实验室研发矩阵，</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重庆信息与智慧医学研究院正</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式揭牌，</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全社会研发经费投入突破19亿元、创历史新高。西部产业创新算力调度平台正式投用、培育数商62家。重庆来福士国际金融集聚区、中央法务区、重庆算力产业园、重庆工业设计总部基地等获批建设。</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重大开放平台成果丰硕。</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自贸试验区建设稳步推进，25项案例在全市复制推广、数量全市第1。</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国际货代集聚区核心区启动建设，集聚国际货代备案企业57家，5A级物流企业数</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量4家、全市第2</w:t>
      </w:r>
      <w:r>
        <w:rPr>
          <w:rFonts w:hint="default" w:ascii="Times New Roman" w:hAnsi="Times New Roman" w:eastAsia="方正仿宋_GBK" w:cs="Times New Roman"/>
          <w:b w:val="0"/>
          <w:bC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依托渝欧、毛毛虫等龙头链主企业打造</w:t>
      </w:r>
      <w:r>
        <w:rPr>
          <w:rFonts w:hint="default" w:ascii="Times New Roman" w:hAnsi="Times New Roman" w:eastAsia="方正仿宋_GBK" w:cs="Times New Roman"/>
          <w:b w:val="0"/>
          <w:bCs w:val="0"/>
          <w:color w:val="000000" w:themeColor="text1"/>
          <w:spacing w:val="0"/>
          <w:sz w:val="32"/>
          <w:szCs w:val="36"/>
          <w:u w:val="none"/>
          <w14:textFill>
            <w14:solidFill>
              <w14:schemeClr w14:val="tx1"/>
            </w14:solidFill>
          </w14:textFill>
        </w:rPr>
        <w:t>跨境</w:t>
      </w:r>
      <w:r>
        <w:rPr>
          <w:rFonts w:hint="default" w:ascii="Times New Roman" w:hAnsi="Times New Roman" w:eastAsia="方正仿宋_GBK" w:cs="Times New Roman"/>
          <w:b w:val="0"/>
          <w:bCs w:val="0"/>
          <w:color w:val="000000" w:themeColor="text1"/>
          <w:spacing w:val="0"/>
          <w:sz w:val="32"/>
          <w:szCs w:val="36"/>
          <w:u w:val="none"/>
          <w:lang w:val="en-US" w:eastAsia="zh-CN"/>
          <w14:textFill>
            <w14:solidFill>
              <w14:schemeClr w14:val="tx1"/>
            </w14:solidFill>
          </w14:textFill>
        </w:rPr>
        <w:t>电商</w:t>
      </w:r>
      <w:r>
        <w:rPr>
          <w:rFonts w:hint="default" w:ascii="Times New Roman" w:hAnsi="Times New Roman" w:eastAsia="方正仿宋_GBK" w:cs="Times New Roman"/>
          <w:b w:val="0"/>
          <w:bCs w:val="0"/>
          <w:color w:val="000000" w:themeColor="text1"/>
          <w:spacing w:val="0"/>
          <w:sz w:val="32"/>
          <w:szCs w:val="36"/>
          <w:u w:val="none"/>
          <w14:textFill>
            <w14:solidFill>
              <w14:schemeClr w14:val="tx1"/>
            </w14:solidFill>
          </w14:textFill>
        </w:rPr>
        <w:t>产业园</w:t>
      </w:r>
      <w:r>
        <w:rPr>
          <w:rFonts w:hint="default" w:ascii="Times New Roman" w:hAnsi="Times New Roman" w:eastAsia="方正仿宋_GBK" w:cs="Times New Roman"/>
          <w:b w:val="0"/>
          <w:bCs w:val="0"/>
          <w:color w:val="000000" w:themeColor="text1"/>
          <w:spacing w:val="0"/>
          <w:sz w:val="32"/>
          <w:szCs w:val="36"/>
          <w:u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6"/>
          <w:u w:val="none"/>
          <w:lang w:val="en-US" w:eastAsia="zh-CN"/>
          <w14:textFill>
            <w14:solidFill>
              <w14:schemeClr w14:val="tx1"/>
            </w14:solidFill>
          </w14:textFill>
        </w:rPr>
        <w:t>网络零售总额约占全市10%</w:t>
      </w:r>
      <w:r>
        <w:rPr>
          <w:rFonts w:hint="default" w:ascii="Times New Roman" w:hAnsi="Times New Roman" w:eastAsia="方正仿宋_GBK" w:cs="Times New Roman"/>
          <w:b w:val="0"/>
          <w:bCs w:val="0"/>
          <w:color w:val="000000" w:themeColor="text1"/>
          <w:spacing w:val="0"/>
          <w:sz w:val="32"/>
          <w:szCs w:val="36"/>
          <w:u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14:textFill>
            <w14:solidFill>
              <w14:schemeClr w14:val="tx1"/>
            </w14:solidFill>
          </w14:textFill>
        </w:rPr>
        <w:t>中新企业一站式服务平台落地运营</w:t>
      </w:r>
      <w:r>
        <w:rPr>
          <w:rFonts w:hint="default" w:ascii="Times New Roman" w:hAnsi="Times New Roman" w:eastAsia="方正仿宋_GBK" w:cs="Times New Roman"/>
          <w:b w:val="0"/>
          <w:bCs w:val="0"/>
          <w:color w:val="000000" w:themeColor="text1"/>
          <w:spacing w:val="0"/>
          <w:sz w:val="32"/>
          <w:szCs w:val="32"/>
          <w:highlight w:val="none"/>
          <w:lang w:eastAsia="zh-CN"/>
          <w14:textFill>
            <w14:solidFill>
              <w14:schemeClr w14:val="tx1"/>
            </w14:solidFill>
          </w14:textFill>
        </w:rPr>
        <w:t>，在</w:t>
      </w:r>
      <w:r>
        <w:rPr>
          <w:rFonts w:hint="default" w:ascii="Times New Roman" w:hAnsi="Times New Roman" w:eastAsia="方正仿宋_GBK" w:cs="Times New Roman"/>
          <w:b w:val="0"/>
          <w:bCs w:val="0"/>
          <w:color w:val="000000" w:themeColor="text1"/>
          <w:spacing w:val="0"/>
          <w:sz w:val="32"/>
          <w:szCs w:val="32"/>
          <w:highlight w:val="none"/>
          <w14:textFill>
            <w14:solidFill>
              <w14:schemeClr w14:val="tx1"/>
            </w14:solidFill>
          </w14:textFill>
        </w:rPr>
        <w:t>全国率先开展中新数字人民币跨境结算试点</w:t>
      </w:r>
      <w:r>
        <w:rPr>
          <w:rFonts w:hint="default" w:ascii="Times New Roman" w:hAnsi="Times New Roman" w:eastAsia="方正仿宋_GBK" w:cs="Times New Roman"/>
          <w:b w:val="0"/>
          <w:bC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eastAsia="zh-CN"/>
          <w14:textFill>
            <w14:solidFill>
              <w14:schemeClr w14:val="tx1"/>
            </w14:solidFill>
          </w14:textFill>
        </w:rPr>
        <w:t>中新跨境融资</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规模达</w:t>
      </w:r>
      <w:r>
        <w:rPr>
          <w:rFonts w:hint="default" w:ascii="Times New Roman" w:hAnsi="Times New Roman" w:eastAsia="方正仿宋_GBK" w:cs="Times New Roman"/>
          <w:b w:val="0"/>
          <w:bCs w:val="0"/>
          <w:color w:val="000000" w:themeColor="text1"/>
          <w:spacing w:val="0"/>
          <w:sz w:val="32"/>
          <w:szCs w:val="32"/>
          <w:highlight w:val="none"/>
          <w:lang w:eastAsia="zh-CN"/>
          <w14:textFill>
            <w14:solidFill>
              <w14:schemeClr w14:val="tx1"/>
            </w14:solidFill>
          </w14:textFill>
        </w:rPr>
        <w:t>192.6亿美元、</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全市第1</w:t>
      </w:r>
      <w:r>
        <w:rPr>
          <w:rFonts w:hint="default" w:ascii="Times New Roman" w:hAnsi="Times New Roman" w:eastAsia="方正仿宋_GBK" w:cs="Times New Roman"/>
          <w:b w:val="0"/>
          <w:bCs w:val="0"/>
          <w:color w:val="000000" w:themeColor="text1"/>
          <w:spacing w:val="0"/>
          <w:sz w:val="32"/>
          <w:szCs w:val="32"/>
          <w:highlight w:val="none"/>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中西部国际交往中心核心区加快打造，</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越南驻渝总领事馆正式开馆、总数达15家</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重大会议活动圆满举办。</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永久落地现代服务业高质量发展大会、中国工业软件大会等国字号活动，福布斯解放碑论坛、西南非标商业大会等品牌活动常态化举办，解放碑国际消费节、重庆国际咖啡节、重庆都市文化旅游节、陆海优品展洽会等知名商业活动精彩纷呈，推动解放碑CBD再次跻身全国商务区消费竞争力前四强。</w:t>
      </w:r>
    </w:p>
    <w:p>
      <w:pPr>
        <w:keepNext w:val="0"/>
        <w:keepLines w:val="0"/>
        <w:pageBreakBefore w:val="0"/>
        <w:widowControl w:val="0"/>
        <w:numPr>
          <w:ilvl w:val="0"/>
          <w:numId w:val="0"/>
        </w:numPr>
        <w:kinsoku/>
        <w:wordWrap/>
        <w:overflowPunct w:val="0"/>
        <w:topLinePunct w:val="0"/>
        <w:autoSpaceDE/>
        <w:autoSpaceDN/>
        <w:bidi w:val="0"/>
        <w:adjustRightInd/>
        <w:snapToGrid/>
        <w:spacing w:line="592" w:lineRule="exact"/>
        <w:ind w:firstLine="640" w:firstLineChars="200"/>
        <w:jc w:val="both"/>
        <w:textAlignment w:val="auto"/>
        <w:rPr>
          <w:rFonts w:hint="default" w:ascii="Times New Roman" w:hAnsi="Times New Roman" w:eastAsia="方正楷体_GBK" w:cs="Times New Roman"/>
          <w:b w:val="0"/>
          <w:bCs w:val="0"/>
          <w:color w:val="000000" w:themeColor="text1"/>
          <w:spacing w:val="0"/>
          <w:szCs w:val="32"/>
          <w:highlight w:val="none"/>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Cs w:val="32"/>
          <w:highlight w:val="none"/>
          <w:lang w:val="en-US" w:eastAsia="zh-CN"/>
          <w14:textFill>
            <w14:solidFill>
              <w14:schemeClr w14:val="tx1"/>
            </w14:solidFill>
          </w14:textFill>
        </w:rPr>
        <w:t>（三）抓紧抓实年度重点任务，各项工作成效显著</w:t>
      </w:r>
    </w:p>
    <w:p>
      <w:pPr>
        <w:keepNext w:val="0"/>
        <w:keepLines w:val="0"/>
        <w:pageBreakBefore w:val="0"/>
        <w:widowControl w:val="0"/>
        <w:numPr>
          <w:ilvl w:val="0"/>
          <w:numId w:val="0"/>
        </w:numPr>
        <w:kinsoku/>
        <w:wordWrap/>
        <w:overflowPunct w:val="0"/>
        <w:topLinePunct w:val="0"/>
        <w:autoSpaceDE/>
        <w:autoSpaceDN/>
        <w:bidi w:val="0"/>
        <w:adjustRightInd/>
        <w:snapToGrid/>
        <w:spacing w:line="592" w:lineRule="exact"/>
        <w:ind w:firstLine="643" w:firstLineChars="200"/>
        <w:jc w:val="both"/>
        <w:textAlignment w:val="auto"/>
        <w:outlineLvl w:val="1"/>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一是推动重大战略落地见效。</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融入成渝地区双城经济圈建设取得新成效</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联动成都锦江、青羊、金牛区及四川雅安发布超800亿元投资机会清单。化龙桥商务集聚区等9个市级双圈重大项目完成投资39亿元、超额完成年度目标。</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金渝良缘</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footnoteReference w:id="10"/>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宽洪大量</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锦渝满堂</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footnoteReference w:id="11"/>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等特色品牌在川渝推广，联合发布</w:t>
      </w:r>
      <w:r>
        <w:rPr>
          <w:rFonts w:hint="eastAsia" w:ascii="Times New Roman" w:hAnsi="Times New Roman" w:eastAsia="方正仿宋_GBK" w:cs="Times New Roman"/>
          <w:color w:val="000000" w:themeColor="text1"/>
          <w:spacing w:val="0"/>
          <w:szCs w:val="32"/>
          <w:highlight w:val="none"/>
          <w:u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u w:val="none"/>
          <w:lang w:val="en-US" w:eastAsia="zh-CN"/>
          <w14:textFill>
            <w14:solidFill>
              <w14:schemeClr w14:val="tx1"/>
            </w14:solidFill>
          </w14:textFill>
        </w:rPr>
        <w:t>渝进蓉出、蓉进渝出</w:t>
      </w:r>
      <w:r>
        <w:rPr>
          <w:rFonts w:hint="eastAsia" w:ascii="Times New Roman" w:hAnsi="Times New Roman" w:eastAsia="方正仿宋_GBK" w:cs="Times New Roman"/>
          <w:color w:val="000000" w:themeColor="text1"/>
          <w:spacing w:val="0"/>
          <w:szCs w:val="32"/>
          <w:highlight w:val="none"/>
          <w:u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footnoteReference w:id="12"/>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u w:val="none"/>
          <w:lang w:val="en-US" w:eastAsia="zh-CN"/>
          <w14:textFill>
            <w14:solidFill>
              <w14:schemeClr w14:val="tx1"/>
            </w14:solidFill>
          </w14:textFill>
        </w:rPr>
        <w:t>特色线路5条</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bookmarkStart w:id="8" w:name="OLE_LINK11"/>
      <w:bookmarkStart w:id="9" w:name="OLE_LINK3"/>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4批次、355项川渝通办事项加快实现两地共享。</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助推</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西部陆海新通道</w:t>
      </w:r>
      <w:bookmarkEnd w:id="8"/>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建设</w:t>
      </w:r>
      <w:bookmarkEnd w:id="9"/>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再添新亮点</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经西部陆海新通道货运量、货值量分别增长141%、21.2%。</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民生轮船等重点企业合作海</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外仓数量突破30个</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中国—东盟法律服务中心、</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渝</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中外商服务中心等挂牌运营</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，全</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市首家渝港合伙联营律师事务所对外营业。</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服务长江经济带高质量发展实现新进展</w:t>
      </w:r>
      <w:r>
        <w:rPr>
          <w:rFonts w:hint="default" w:ascii="Times New Roman" w:hAnsi="Times New Roman" w:eastAsia="方正仿宋_GBK" w:cs="Times New Roman"/>
          <w:b/>
          <w:bCs/>
          <w:color w:val="000000" w:themeColor="text1"/>
          <w:spacing w:val="0"/>
          <w:kern w:val="0"/>
          <w:sz w:val="32"/>
          <w:szCs w:val="32"/>
          <w:highlight w:val="none"/>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0"/>
          <w:sz w:val="32"/>
          <w:szCs w:val="32"/>
          <w:highlight w:val="none"/>
          <w:lang w:val="en-US" w:eastAsia="zh-CN" w:bidi="ar"/>
          <w14:textFill>
            <w14:solidFill>
              <w14:schemeClr w14:val="tx1"/>
            </w14:solidFill>
          </w14:textFill>
        </w:rPr>
        <w:t>两江</w:t>
      </w:r>
      <w:r>
        <w:rPr>
          <w:rFonts w:hint="eastAsia" w:ascii="Times New Roman" w:hAnsi="Times New Roman" w:eastAsia="方正仿宋_GBK" w:cs="Times New Roman"/>
          <w:b w:val="0"/>
          <w:bCs w:val="0"/>
          <w:color w:val="000000" w:themeColor="text1"/>
          <w:spacing w:val="0"/>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0"/>
          <w:sz w:val="32"/>
          <w:szCs w:val="32"/>
          <w:highlight w:val="none"/>
          <w:lang w:val="en-US" w:eastAsia="zh-CN" w:bidi="ar"/>
          <w14:textFill>
            <w14:solidFill>
              <w14:schemeClr w14:val="tx1"/>
            </w14:solidFill>
          </w14:textFill>
        </w:rPr>
        <w:t>渝中段地表水水质稳定保持Ⅱ类标准，</w:t>
      </w:r>
      <w:r>
        <w:rPr>
          <w:rFonts w:hint="default" w:ascii="Times New Roman" w:hAnsi="Times New Roman" w:eastAsia="方正仿宋_GBK" w:cs="Times New Roman"/>
          <w:color w:val="000000" w:themeColor="text1"/>
          <w:spacing w:val="0"/>
          <w:kern w:val="0"/>
          <w:szCs w:val="32"/>
          <w:highlight w:val="none"/>
          <w:lang w:bidi="ar"/>
          <w14:textFill>
            <w14:solidFill>
              <w14:schemeClr w14:val="tx1"/>
            </w14:solidFill>
          </w14:textFill>
        </w:rPr>
        <w:t>获评市级绿色低碳典型案例数量全市</w:t>
      </w:r>
      <w:r>
        <w:rPr>
          <w:rFonts w:hint="default" w:ascii="Times New Roman" w:hAnsi="Times New Roman" w:eastAsia="方正仿宋_GBK" w:cs="Times New Roman"/>
          <w:color w:val="000000" w:themeColor="text1"/>
          <w:spacing w:val="0"/>
          <w:kern w:val="0"/>
          <w:szCs w:val="32"/>
          <w:highlight w:val="none"/>
          <w:lang w:val="en-US" w:eastAsia="zh-CN" w:bidi="ar"/>
          <w14:textFill>
            <w14:solidFill>
              <w14:schemeClr w14:val="tx1"/>
            </w14:solidFill>
          </w14:textFill>
        </w:rPr>
        <w:t>第1</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，空气质量指标和问题管控质效位列全市第1。深化国家级绿色金融改革创新试验区核心区建设，绿色金融规模超2050亿元，绿色债券余额占全市比重超30%。</w:t>
      </w:r>
      <w:r>
        <w:rPr>
          <w:rFonts w:hint="default" w:ascii="Times New Roman" w:hAnsi="Times New Roman" w:eastAsia="方正仿宋_GBK" w:cs="Times New Roman"/>
          <w:color w:val="000000" w:themeColor="text1"/>
          <w:spacing w:val="0"/>
          <w:szCs w:val="32"/>
          <w:highlight w:val="none"/>
          <w:u w:val="none" w:color="auto"/>
          <w14:textFill>
            <w14:solidFill>
              <w14:schemeClr w14:val="tx1"/>
            </w14:solidFill>
          </w14:textFill>
        </w:rPr>
        <w:t>获评第八届世界金融论坛年会</w:t>
      </w:r>
      <w:r>
        <w:rPr>
          <w:rFonts w:hint="eastAsia" w:ascii="Times New Roman" w:hAnsi="Times New Roman" w:eastAsia="方正仿宋_GBK" w:cs="Times New Roman"/>
          <w:color w:val="000000" w:themeColor="text1"/>
          <w:spacing w:val="0"/>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u w:val="none" w:color="auto"/>
          <w14:textFill>
            <w14:solidFill>
              <w14:schemeClr w14:val="tx1"/>
            </w14:solidFill>
          </w14:textFill>
        </w:rPr>
        <w:t>地方政府ESG创新奖</w:t>
      </w:r>
      <w:r>
        <w:rPr>
          <w:rFonts w:hint="eastAsia" w:ascii="Times New Roman" w:hAnsi="Times New Roman" w:eastAsia="方正仿宋_GBK" w:cs="Times New Roman"/>
          <w:color w:val="000000" w:themeColor="text1"/>
          <w:spacing w:val="0"/>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u w:val="none" w:color="auto"/>
          <w14:textFill>
            <w14:solidFill>
              <w14:schemeClr w14:val="tx1"/>
            </w14:solidFill>
          </w14:textFill>
        </w:rPr>
        <w:t>、西部唯一</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内河甲醇船舶推广应用试点</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获评全国交通运输部首批改革试点，全市首艘光伏发电三峡游轮</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美维凯璇号</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启航投用。</w:t>
      </w: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bidi="ar-SA"/>
          <w14:textFill>
            <w14:solidFill>
              <w14:schemeClr w14:val="tx1"/>
            </w14:solidFill>
          </w14:textFill>
        </w:rPr>
        <w:t>深化</w:t>
      </w:r>
      <w:r>
        <w:rPr>
          <w:rFonts w:hint="default" w:ascii="Times New Roman" w:hAnsi="Times New Roman" w:eastAsia="方正仿宋_GBK" w:cs="Times New Roman"/>
          <w:b/>
          <w:bCs/>
          <w:color w:val="000000" w:themeColor="text1"/>
          <w:spacing w:val="0"/>
          <w:szCs w:val="32"/>
          <w:highlight w:val="none"/>
          <w:u w:val="none" w:color="auto"/>
          <w:lang w:val="en-US" w:eastAsia="zh-CN"/>
          <w14:textFill>
            <w14:solidFill>
              <w14:schemeClr w14:val="tx1"/>
            </w14:solidFill>
          </w14:textFill>
        </w:rPr>
        <w:t>区域协作展现新作为</w:t>
      </w:r>
      <w:bookmarkStart w:id="10" w:name="OLE_LINK1"/>
      <w:r>
        <w:rPr>
          <w:rFonts w:hint="default" w:ascii="Times New Roman" w:hAnsi="Times New Roman" w:eastAsia="方正仿宋_GBK" w:cs="Times New Roman"/>
          <w:b/>
          <w:bCs/>
          <w:color w:val="000000" w:themeColor="text1"/>
          <w:spacing w:val="0"/>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u w:val="none" w:color="auto"/>
          <w:lang w:val="en-US" w:eastAsia="zh-CN"/>
          <w14:textFill>
            <w14:solidFill>
              <w14:schemeClr w14:val="tx1"/>
            </w14:solidFill>
          </w14:textFill>
        </w:rPr>
        <w:t>持续强化</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巫溪对口协同发展，</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十四五</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期间完成资金帮扶超2亿元。联合打造冷链物流中心、老鹰茶集散中心（二期）等商贸设施，共</w:t>
      </w:r>
      <w:r>
        <w:rPr>
          <w:rFonts w:hint="default" w:ascii="Times New Roman" w:hAnsi="Times New Roman" w:eastAsia="方正仿宋_GBK" w:cs="Times New Roman"/>
          <w:color w:val="000000" w:themeColor="text1"/>
          <w:spacing w:val="-6"/>
          <w:szCs w:val="32"/>
          <w:highlight w:val="none"/>
          <w:lang w:val="en-US" w:eastAsia="zh-CN"/>
          <w14:textFill>
            <w14:solidFill>
              <w14:schemeClr w14:val="tx1"/>
            </w14:solidFill>
          </w14:textFill>
        </w:rPr>
        <w:t>同举办线下快闪展，吸引客流量超10万人、销售额超1.2亿元。</w:t>
      </w:r>
      <w:bookmarkEnd w:id="10"/>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二是推动产业能级攀高跃升。</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四大生产性服务业巩固向好，</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新</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落地中信建投证券等金融机构6家，</w:t>
      </w:r>
      <w:r>
        <w:rPr>
          <w:rFonts w:hint="default" w:ascii="Times New Roman" w:hAnsi="Times New Roman" w:eastAsia="方正仿宋_GBK" w:cs="Times New Roman"/>
          <w:color w:val="000000" w:themeColor="text1"/>
          <w:spacing w:val="0"/>
          <w:kern w:val="2"/>
          <w:sz w:val="32"/>
          <w:szCs w:val="24"/>
          <w:highlight w:val="none"/>
          <w:lang w:val="en-US" w:eastAsia="zh-CN" w:bidi="ar-SA"/>
          <w14:textFill>
            <w14:solidFill>
              <w14:schemeClr w14:val="tx1"/>
            </w14:solidFill>
          </w14:textFill>
        </w:rPr>
        <w:t>保</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费收入占全市1/3、增长9.2%</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lang w:val="en-US" w:eastAsia="zh-CN" w:bidi="ar-SA"/>
          <w14:textFill>
            <w14:solidFill>
              <w14:schemeClr w14:val="tx1"/>
            </w14:solidFill>
          </w14:textFill>
        </w:rPr>
        <w:t>北京通商、竞天公诚两大律所成功落户，</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新增专业服务机构15家</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重庆数康建设全国首个省域医学影像云，加快打造国家肿瘤大数据中心。民生国际货代入选全国国际货代百强企业，规上多式联运、邮政业务总量分别增长</w:t>
      </w:r>
      <w:r>
        <w:rPr>
          <w:rFonts w:hint="default" w:ascii="Times New Roman" w:hAnsi="Times New Roman" w:eastAsia="方正仿宋_GBK" w:cs="Times New Roman"/>
          <w:b w:val="0"/>
          <w:bCs w:val="0"/>
          <w:color w:val="000000" w:themeColor="text1"/>
          <w:spacing w:val="0"/>
          <w:sz w:val="32"/>
          <w:szCs w:val="32"/>
          <w:highlight w:val="none"/>
          <w:u w:val="none"/>
          <w:lang w:val="en-US" w:eastAsia="zh-CN"/>
          <w14:textFill>
            <w14:solidFill>
              <w14:schemeClr w14:val="tx1"/>
            </w14:solidFill>
          </w14:textFill>
        </w:rPr>
        <w:t>27.1%、52%</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三大生活性服务业提质增效，</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举办时尚芭莎</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十字金街</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秀等首秀首发75场，新增泡泡玛特城市定制店等116家首店品牌，</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江崖街洞天</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消费场景火热出圈，全年接待游客数量9396.5万人次，社零总额占全市1/9</w:t>
      </w:r>
      <w:r>
        <w:rPr>
          <w:rFonts w:hint="default" w:ascii="Times New Roman" w:hAnsi="Times New Roman" w:eastAsia="方正仿宋_GBK" w:cs="Times New Roman"/>
          <w:b w:val="0"/>
          <w:bCs w:val="0"/>
          <w:color w:val="000000" w:themeColor="text1"/>
          <w:spacing w:val="0"/>
          <w:kern w:val="0"/>
          <w:sz w:val="32"/>
          <w:szCs w:val="32"/>
          <w:highlight w:val="none"/>
          <w:lang w:val="en-US" w:eastAsia="zh-CN"/>
          <w14:textFill>
            <w14:solidFill>
              <w14:schemeClr w14:val="tx1"/>
            </w14:solidFill>
          </w14:textFill>
        </w:rPr>
        <w:t>。大健康产业规上企业营收增长6.5%。</w:t>
      </w:r>
      <w:r>
        <w:rPr>
          <w:rFonts w:hint="default" w:ascii="Times New Roman" w:hAnsi="Times New Roman" w:eastAsia="方正仿宋_GBK" w:cs="Times New Roman"/>
          <w:b/>
          <w:bCs/>
          <w:color w:val="000000" w:themeColor="text1"/>
          <w:spacing w:val="0"/>
          <w:kern w:val="0"/>
          <w:sz w:val="32"/>
          <w:szCs w:val="32"/>
          <w:highlight w:val="none"/>
          <w:lang w:val="en-US" w:eastAsia="zh-CN"/>
          <w14:textFill>
            <w14:solidFill>
              <w14:schemeClr w14:val="tx1"/>
            </w14:solidFill>
          </w14:textFill>
        </w:rPr>
        <w:t>现代建筑业转型升级，</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14:textFill>
            <w14:solidFill>
              <w14:schemeClr w14:val="tx1"/>
            </w14:solidFill>
          </w14:textFill>
        </w:rPr>
        <w:t>新引进</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中交二航局二公司等建筑业总部企业，中冶赛迪等重点企业实现资质升级，建筑业在地产值</w:t>
      </w:r>
      <w:r>
        <w:rPr>
          <w:rFonts w:hint="default" w:ascii="Times New Roman" w:hAnsi="Times New Roman" w:eastAsia="方正仿宋_GBK" w:cs="Times New Roman"/>
          <w:b w:val="0"/>
          <w:bCs w:val="0"/>
          <w:color w:val="000000" w:themeColor="text1"/>
          <w:spacing w:val="0"/>
          <w:kern w:val="2"/>
          <w:sz w:val="32"/>
          <w:szCs w:val="32"/>
          <w:lang w:val="en-US" w:eastAsia="zh-CN" w:bidi="ar-SA"/>
          <w14:textFill>
            <w14:solidFill>
              <w14:schemeClr w14:val="tx1"/>
            </w14:solidFill>
          </w14:textFill>
        </w:rPr>
        <w:t>实现234.5亿元</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未来新兴产业加快成熟，</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灵基智城</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footnoteReference w:id="13"/>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金睛视觉</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footnoteReference w:id="14"/>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等4个垂类大模型市场化应用，</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AI+智造降本增效</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入选全国轻工业数字化转型</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领航者</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案例。西部算电协同创新中心纳管优质算力超4000P，</w:t>
      </w:r>
      <w:r>
        <w:rPr>
          <w:rFonts w:hint="default" w:ascii="Times New Roman" w:hAnsi="Times New Roman" w:eastAsia="方正仿宋_GBK" w:cs="Times New Roman"/>
          <w:color w:val="000000" w:themeColor="text1"/>
          <w:spacing w:val="0"/>
          <w:szCs w:val="32"/>
          <w:highlight w:val="none"/>
          <w14:textFill>
            <w14:solidFill>
              <w14:schemeClr w14:val="tx1"/>
            </w14:solidFill>
          </w14:textFill>
        </w:rPr>
        <w:t>壹永科技承建国家肿瘤数据库，汇聚超2000家医院诊疗信息建设高质量数据集</w:t>
      </w:r>
      <w:r>
        <w:rPr>
          <w:rFonts w:hint="default" w:ascii="Times New Roman" w:hAnsi="Times New Roman" w:eastAsia="方正仿宋_GBK" w:cs="Times New Roman"/>
          <w:color w:val="000000" w:themeColor="text1"/>
          <w:spacing w:val="0"/>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消防信息速递</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人员密集识别</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等智能体</w:t>
      </w:r>
      <w:r>
        <w:rPr>
          <w:rFonts w:hint="default" w:ascii="Times New Roman" w:hAnsi="Times New Roman" w:eastAsia="方正仿宋_GBK" w:cs="Times New Roman"/>
          <w:color w:val="000000" w:themeColor="text1"/>
          <w:spacing w:val="0"/>
          <w:szCs w:val="32"/>
          <w:highlight w:val="none"/>
          <w14:textFill>
            <w14:solidFill>
              <w14:schemeClr w14:val="tx1"/>
            </w14:solidFill>
          </w14:textFill>
        </w:rPr>
        <w:t>实战成效显著</w:t>
      </w:r>
      <w:r>
        <w:rPr>
          <w:rFonts w:hint="default" w:ascii="Times New Roman" w:hAnsi="Times New Roman" w:eastAsia="方正仿宋_GBK" w:cs="Times New Roman"/>
          <w:color w:val="000000" w:themeColor="text1"/>
          <w:spacing w:val="0"/>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环保产业</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占全市1/5。</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三是推动人文内涵持续彰显。</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文化产业发展更加焕新，</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母城记忆游、山水都市游、红色文化游等精品路线拓展</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全域式</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文旅体验。全市首个国际文旅多语言服务工作站正式成立，</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大田湾体育场</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渝超</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联赛精彩启幕，强力拉动</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体育+文旅+消费</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融合发展</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文化保护利用更加深入，</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全市首创民政界线地名文化标志，在全市首推文物活化利用评估机制、动态发布、社会认养等3项机制，</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十八梯传统风貌区</w:t>
      </w:r>
      <w:r>
        <w:rPr>
          <w:rFonts w:hint="default" w:ascii="Times New Roman" w:hAnsi="Times New Roman" w:eastAsia="方正仿宋_GBK" w:cs="Times New Roman"/>
          <w:b w:val="0"/>
          <w:bCs/>
          <w:color w:val="000000" w:themeColor="text1"/>
          <w:spacing w:val="0"/>
          <w:sz w:val="32"/>
          <w:szCs w:val="32"/>
          <w:highlight w:val="none"/>
          <w:lang w:val="en-US" w:eastAsia="zh-CN"/>
          <w14:textFill>
            <w14:solidFill>
              <w14:schemeClr w14:val="tx1"/>
            </w14:solidFill>
          </w14:textFill>
        </w:rPr>
        <w:t>获评第四批国家级旅游休闲街区，</w:t>
      </w:r>
      <w:r>
        <w:rPr>
          <w:rFonts w:hint="default" w:ascii="Times New Roman" w:hAnsi="Times New Roman" w:eastAsia="方正仿宋_GBK" w:cs="Times New Roman"/>
          <w:b w:val="0"/>
          <w:bCs w:val="0"/>
          <w:color w:val="000000" w:themeColor="text1"/>
          <w:spacing w:val="0"/>
          <w:sz w:val="32"/>
          <w:szCs w:val="32"/>
          <w:u w:val="none"/>
          <w:lang w:eastAsia="zh-CN"/>
          <w14:textFill>
            <w14:solidFill>
              <w14:schemeClr w14:val="tx1"/>
            </w14:solidFill>
          </w14:textFill>
        </w:rPr>
        <w:t>老鼓楼衙署遗址纳入</w:t>
      </w:r>
      <w:r>
        <w:rPr>
          <w:rFonts w:hint="eastAsia" w:ascii="Times New Roman" w:hAnsi="Times New Roman" w:eastAsia="方正仿宋_GBK" w:cs="Times New Roman"/>
          <w:b w:val="0"/>
          <w:bCs w:val="0"/>
          <w:color w:val="000000" w:themeColor="text1"/>
          <w:spacing w:val="0"/>
          <w:sz w:val="32"/>
          <w:szCs w:val="32"/>
          <w:u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u w:val="none"/>
          <w:lang w:eastAsia="zh-CN"/>
          <w14:textFill>
            <w14:solidFill>
              <w14:schemeClr w14:val="tx1"/>
            </w14:solidFill>
          </w14:textFill>
        </w:rPr>
        <w:t>川渝宋元山城防御体系</w:t>
      </w:r>
      <w:r>
        <w:rPr>
          <w:rFonts w:hint="eastAsia" w:ascii="Times New Roman" w:hAnsi="Times New Roman" w:eastAsia="方正仿宋_GBK" w:cs="Times New Roman"/>
          <w:b w:val="0"/>
          <w:bCs w:val="0"/>
          <w:color w:val="000000" w:themeColor="text1"/>
          <w:spacing w:val="0"/>
          <w:sz w:val="32"/>
          <w:szCs w:val="32"/>
          <w:u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。创新举办全市首个成渝非遗资源对接大会</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首届巴渝地名大会，</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新增文博场馆3家、总量保持全市第1。</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公共文化服务更加优质，</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高质量建成8个</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15分钟品质文化生活圈</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、16个新型公共文化空间，开展文艺演出等活动200余场</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，2部文艺精品斩获文华奖、群星奖，</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重庆老城墙上的文化会客厅</w:t>
      </w:r>
      <w:r>
        <w:rPr>
          <w:rFonts w:hint="eastAsia"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获评2025中国群众文化品牌创新案例、全市区县唯一。</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outlineLvl w:val="1"/>
        <w:rPr>
          <w:rFonts w:hint="default" w:ascii="Times New Roman" w:hAnsi="Times New Roman" w:eastAsia="方正仿宋_GBK" w:cs="Times New Roman"/>
          <w:b w:val="0"/>
          <w:color w:val="000000" w:themeColor="text1"/>
          <w:spacing w:val="0"/>
          <w:kern w:val="0"/>
          <w:sz w:val="32"/>
          <w:szCs w:val="32"/>
          <w:highlight w:val="none"/>
          <w:lang w:val="en-US" w:eastAsia="zh-CN" w:bidi="ar"/>
          <w14:textFill>
            <w14:solidFill>
              <w14:schemeClr w14:val="tx1"/>
            </w14:solidFill>
          </w14:textFill>
        </w:rPr>
      </w:pPr>
      <w:r>
        <w:rPr>
          <w:rFonts w:hint="default"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四是推动城市品质优化提升。</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可持续城市更新扮靓母城</w:t>
      </w:r>
      <w:r>
        <w:rPr>
          <w:rFonts w:hint="eastAsia"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颜值</w:t>
      </w:r>
      <w:r>
        <w:rPr>
          <w:rFonts w:hint="eastAsia"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大礼堂片区、嘉宾里片区等3个市级城市功能提升项目首开区如期完工，</w:t>
      </w:r>
      <w:r>
        <w:rPr>
          <w:rFonts w:hint="default" w:ascii="Times New Roman" w:hAnsi="Times New Roman" w:eastAsia="方正仿宋_GBK" w:cs="Times New Roman"/>
          <w:b w:val="0"/>
          <w:bCs w:val="0"/>
          <w:color w:val="000000" w:themeColor="text1"/>
          <w:spacing w:val="0"/>
          <w:szCs w:val="32"/>
          <w:highlight w:val="none"/>
          <w:u w:val="none"/>
          <w:lang w:val="en-US" w:eastAsia="zh-CN"/>
          <w14:textFill>
            <w14:solidFill>
              <w14:schemeClr w14:val="tx1"/>
            </w14:solidFill>
          </w14:textFill>
        </w:rPr>
        <w:t>14个市级城市更新项目完成投资27.11亿、超额完成年度计划</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探索可持续城市更新获批全市经济领域改革典型案例。</w:t>
      </w:r>
      <w:r>
        <w:rPr>
          <w:rFonts w:hint="default" w:ascii="Times New Roman" w:hAnsi="Times New Roman" w:eastAsia="方正仿宋_GBK" w:cs="Times New Roman"/>
          <w:b w:val="0"/>
          <w:bCs w:val="0"/>
          <w:color w:val="000000" w:themeColor="text1"/>
          <w:spacing w:val="0"/>
          <w:sz w:val="32"/>
          <w:szCs w:val="32"/>
          <w:u w:val="none"/>
          <w:lang w:eastAsia="zh-CN"/>
          <w14:textFill>
            <w14:solidFill>
              <w14:schemeClr w14:val="tx1"/>
            </w14:solidFill>
          </w14:textFill>
        </w:rPr>
        <w:t>两江朝天门段、嘉陵江化龙桥段、嘉陵江李子坝段岸线贯通，</w:t>
      </w:r>
      <w:r>
        <w:rPr>
          <w:rFonts w:hint="default" w:ascii="Times New Roman" w:hAnsi="Times New Roman" w:eastAsia="方正仿宋_GBK" w:cs="Times New Roman"/>
          <w:b w:val="0"/>
          <w:color w:val="000000" w:themeColor="text1"/>
          <w:spacing w:val="0"/>
          <w:kern w:val="0"/>
          <w:sz w:val="32"/>
          <w:szCs w:val="32"/>
          <w:highlight w:val="none"/>
          <w:lang w:val="en-US" w:eastAsia="zh-CN" w:bidi="ar"/>
          <w14:textFill>
            <w14:solidFill>
              <w14:schemeClr w14:val="tx1"/>
            </w14:solidFill>
          </w14:textFill>
        </w:rPr>
        <w:t>美化修复鹅岭山脊2.4万平方米，</w:t>
      </w:r>
      <w:r>
        <w:rPr>
          <w:rFonts w:hint="default" w:ascii="Times New Roman" w:hAnsi="Times New Roman" w:eastAsia="方正仿宋_GBK" w:cs="Times New Roman"/>
          <w:color w:val="000000" w:themeColor="text1"/>
          <w:spacing w:val="0"/>
          <w:sz w:val="32"/>
          <w:szCs w:val="32"/>
          <w:highlight w:val="none"/>
          <w:u w:val="none"/>
          <w:lang w:val="en-US" w:eastAsia="zh-CN"/>
          <w14:textFill>
            <w14:solidFill>
              <w14:schemeClr w14:val="tx1"/>
            </w14:solidFill>
          </w14:textFill>
        </w:rPr>
        <w:t>8公里半山崖线、</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19.1公里</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两江四岸</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黄金岸线基本贯通、</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推窗见绿、出门见景、四季见花</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美好图景逐步呈现</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全方位城市建设畅通交通</w:t>
      </w:r>
      <w:r>
        <w:rPr>
          <w:rFonts w:hint="eastAsia"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血脉</w:t>
      </w:r>
      <w:r>
        <w:rPr>
          <w:rFonts w:hint="eastAsia"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重庆站铁路综合交通枢纽、渝湘高铁（渝中段）、</w:t>
      </w:r>
      <w:r>
        <w:rPr>
          <w:rFonts w:hint="default" w:ascii="Times New Roman" w:hAnsi="Times New Roman" w:eastAsia="方正仿宋_GBK" w:cs="Times New Roman"/>
          <w:b w:val="0"/>
          <w:color w:val="000000" w:themeColor="text1"/>
          <w:spacing w:val="0"/>
          <w:kern w:val="0"/>
          <w:sz w:val="32"/>
          <w:szCs w:val="32"/>
          <w:highlight w:val="none"/>
          <w:lang w:val="en-US" w:eastAsia="zh-CN" w:bidi="ar"/>
          <w14:textFill>
            <w14:solidFill>
              <w14:schemeClr w14:val="tx1"/>
            </w14:solidFill>
          </w14:textFill>
        </w:rPr>
        <w:t>轨道18号线北延伸段、轨道27号线等基础设施项目加速推进。菜园坝长江铁路隧道盾构段完成贯通。化龙桥立交、金银湾片区配套道路等重点项目建成投用。全年</w:t>
      </w:r>
      <w:r>
        <w:rPr>
          <w:rFonts w:hint="default" w:ascii="Times New Roman" w:hAnsi="Times New Roman" w:eastAsia="方正仿宋_GBK" w:cs="Times New Roman"/>
          <w:color w:val="000000" w:themeColor="text1"/>
          <w:spacing w:val="0"/>
          <w:kern w:val="0"/>
          <w:sz w:val="32"/>
          <w:szCs w:val="32"/>
          <w:lang w:bidi="ar"/>
          <w14:textFill>
            <w14:solidFill>
              <w14:schemeClr w14:val="tx1"/>
            </w14:solidFill>
          </w14:textFill>
        </w:rPr>
        <w:t>新增小微停车场10个、泊位381个</w:t>
      </w:r>
      <w:r>
        <w:rPr>
          <w:rFonts w:hint="default" w:ascii="Times New Roman" w:hAnsi="Times New Roman" w:eastAsia="方正仿宋_GBK" w:cs="Times New Roman"/>
          <w:b w:val="0"/>
          <w:color w:val="000000" w:themeColor="text1"/>
          <w:spacing w:val="0"/>
          <w:kern w:val="0"/>
          <w:sz w:val="32"/>
          <w:szCs w:val="32"/>
          <w:highlight w:val="none"/>
          <w:lang w:val="en-US" w:eastAsia="zh-CN" w:bidi="ar"/>
          <w14:textFill>
            <w14:solidFill>
              <w14:schemeClr w14:val="tx1"/>
            </w14:solidFill>
          </w14:textFill>
        </w:rPr>
        <w:t>，解放碑、朝天门等片区实现公轨无缝接驳。</w:t>
      </w:r>
      <w:r>
        <w:rPr>
          <w:rFonts w:hint="default" w:ascii="Times New Roman" w:hAnsi="Times New Roman" w:eastAsia="方正仿宋_GBK" w:cs="Times New Roman"/>
          <w:b/>
          <w:bCs/>
          <w:color w:val="000000" w:themeColor="text1"/>
          <w:spacing w:val="0"/>
          <w:kern w:val="0"/>
          <w:sz w:val="32"/>
          <w:szCs w:val="32"/>
          <w:highlight w:val="none"/>
          <w:lang w:val="en-US" w:eastAsia="zh-CN" w:bidi="ar"/>
          <w14:textFill>
            <w14:solidFill>
              <w14:schemeClr w14:val="tx1"/>
            </w14:solidFill>
          </w14:textFill>
        </w:rPr>
        <w:t>精细化城市管理擦亮城市</w:t>
      </w:r>
      <w:r>
        <w:rPr>
          <w:rFonts w:hint="eastAsia" w:ascii="Times New Roman" w:hAnsi="Times New Roman" w:eastAsia="方正仿宋_GBK" w:cs="Times New Roman"/>
          <w:b/>
          <w:bCs/>
          <w:color w:val="000000" w:themeColor="text1"/>
          <w:spacing w:val="0"/>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bCs/>
          <w:color w:val="000000" w:themeColor="text1"/>
          <w:spacing w:val="0"/>
          <w:kern w:val="0"/>
          <w:sz w:val="32"/>
          <w:szCs w:val="32"/>
          <w:highlight w:val="none"/>
          <w:lang w:val="en-US" w:eastAsia="zh-CN" w:bidi="ar"/>
          <w14:textFill>
            <w14:solidFill>
              <w14:schemeClr w14:val="tx1"/>
            </w14:solidFill>
          </w14:textFill>
        </w:rPr>
        <w:t>形象</w:t>
      </w:r>
      <w:r>
        <w:rPr>
          <w:rFonts w:hint="eastAsia" w:ascii="Times New Roman" w:hAnsi="Times New Roman" w:eastAsia="方正仿宋_GBK" w:cs="Times New Roman"/>
          <w:b/>
          <w:bCs/>
          <w:color w:val="000000" w:themeColor="text1"/>
          <w:spacing w:val="0"/>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0"/>
          <w:sz w:val="32"/>
          <w:szCs w:val="32"/>
          <w:highlight w:val="none"/>
          <w:lang w:val="en-US" w:eastAsia="zh-CN" w:bidi="ar"/>
          <w14:textFill>
            <w14:solidFill>
              <w14:schemeClr w14:val="tx1"/>
            </w14:solidFill>
          </w14:textFill>
        </w:rPr>
        <w:t>，深入开展市容整治提</w:t>
      </w:r>
      <w:r>
        <w:rPr>
          <w:rFonts w:hint="default" w:ascii="Times New Roman" w:hAnsi="Times New Roman" w:eastAsia="方正仿宋_GBK" w:cs="Times New Roman"/>
          <w:b w:val="0"/>
          <w:color w:val="000000" w:themeColor="text1"/>
          <w:spacing w:val="0"/>
          <w:kern w:val="0"/>
          <w:sz w:val="32"/>
          <w:szCs w:val="32"/>
          <w:highlight w:val="none"/>
          <w:lang w:val="en-US" w:eastAsia="zh-CN" w:bidi="ar"/>
          <w14:textFill>
            <w14:solidFill>
              <w14:schemeClr w14:val="tx1"/>
            </w14:solidFill>
          </w14:textFill>
        </w:rPr>
        <w:t>标等8项行动，完成整治项目143个，改造提升鹅岭公园等4个公园，生活垃圾回收利用率超43.6%、</w:t>
      </w:r>
      <w:r>
        <w:rPr>
          <w:rFonts w:hint="default" w:ascii="Times New Roman" w:hAnsi="Times New Roman" w:eastAsia="方正仿宋_GBK" w:cs="Times New Roman"/>
          <w:color w:val="000000" w:themeColor="text1"/>
          <w:spacing w:val="0"/>
          <w:kern w:val="0"/>
          <w:sz w:val="32"/>
          <w:szCs w:val="32"/>
          <w:lang w:bidi="ar"/>
          <w14:textFill>
            <w14:solidFill>
              <w14:schemeClr w14:val="tx1"/>
            </w14:solidFill>
          </w14:textFill>
        </w:rPr>
        <w:t>全市前列</w:t>
      </w:r>
      <w:r>
        <w:rPr>
          <w:rFonts w:hint="default" w:ascii="Times New Roman" w:hAnsi="Times New Roman" w:eastAsia="方正仿宋_GBK" w:cs="Times New Roman"/>
          <w:b w:val="0"/>
          <w:color w:val="000000" w:themeColor="text1"/>
          <w:spacing w:val="0"/>
          <w:kern w:val="0"/>
          <w:sz w:val="32"/>
          <w:szCs w:val="32"/>
          <w:highlight w:val="none"/>
          <w:lang w:val="en-US" w:eastAsia="zh-CN" w:bidi="ar"/>
          <w14:textFill>
            <w14:solidFill>
              <w14:schemeClr w14:val="tx1"/>
            </w14:solidFill>
          </w14:textFill>
        </w:rPr>
        <w:t>，城市管理综合考核稳居全市第1。</w:t>
      </w:r>
    </w:p>
    <w:p>
      <w:pPr>
        <w:keepNext w:val="0"/>
        <w:keepLines w:val="0"/>
        <w:pageBreakBefore w:val="0"/>
        <w:widowControl w:val="0"/>
        <w:kinsoku/>
        <w:wordWrap/>
        <w:overflowPunct w:val="0"/>
        <w:topLinePunct w:val="0"/>
        <w:autoSpaceDE/>
        <w:autoSpaceDN/>
        <w:bidi w:val="0"/>
        <w:adjustRightInd/>
        <w:snapToGrid/>
        <w:spacing w:line="600" w:lineRule="exact"/>
        <w:ind w:firstLine="643" w:firstLineChars="200"/>
        <w:jc w:val="both"/>
        <w:textAlignment w:val="auto"/>
        <w:outlineLvl w:val="1"/>
        <w:rPr>
          <w:rFonts w:hint="default" w:ascii="Times New Roman" w:hAnsi="Times New Roman" w:eastAsia="方正仿宋_GBK" w:cs="Times New Roman"/>
          <w:color w:val="000000" w:themeColor="text1"/>
          <w:spacing w:val="0"/>
          <w:szCs w:val="32"/>
          <w:highlight w:val="none"/>
          <w:u w:val="none" w:color="auto"/>
          <w:lang w:val="en-US" w:eastAsia="zh-CN"/>
          <w14:textFill>
            <w14:solidFill>
              <w14:schemeClr w14:val="tx1"/>
            </w14:solidFill>
          </w14:textFill>
        </w:rPr>
      </w:pPr>
      <w:r>
        <w:rPr>
          <w:rFonts w:hint="default"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五是推动治理效能不断提高。</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数字重庆底座持续夯实，</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三级治理中心</w:t>
      </w:r>
      <w:r>
        <w:rPr>
          <w:rStyle w:val="22"/>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footnoteReference w:id="15"/>
      </w:r>
      <w:r>
        <w:rPr>
          <w:rStyle w:val="22"/>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贯通实战</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1.3万个风险点全量落图管理</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治理动态合格率100%，</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区级自主能力组件IRS上架量、核心业务数字化率均列全市第1。</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培训机构监管</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应用实现一地创新、全市共享，</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洪崖洞大客流导控指挥调度</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综合场景成为全市治理新范本。</w:t>
      </w:r>
      <w:r>
        <w:rPr>
          <w:rFonts w:hint="eastAsia" w:ascii="Times New Roman" w:hAnsi="Times New Roman" w:eastAsia="方正仿宋_GBK" w:cs="Times New Roman"/>
          <w:b/>
          <w:bCs/>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bidi="ar"/>
          <w14:textFill>
            <w14:solidFill>
              <w14:schemeClr w14:val="tx1"/>
            </w14:solidFill>
          </w14:textFill>
        </w:rPr>
        <w:t>大综合一体化</w:t>
      </w:r>
      <w:r>
        <w:rPr>
          <w:rFonts w:hint="eastAsia" w:ascii="Times New Roman" w:hAnsi="Times New Roman" w:eastAsia="方正仿宋_GBK" w:cs="Times New Roman"/>
          <w:b/>
          <w:bCs/>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bidi="ar"/>
          <w14:textFill>
            <w14:solidFill>
              <w14:schemeClr w14:val="tx1"/>
            </w14:solidFill>
          </w14:textFill>
        </w:rPr>
        <w:t>治理体系纵深推进</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规建治</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一体化稳步推进，745处地下空间危险源、64座桥隧实现智能监测全覆盖，615个消防、燃气、桥隧等重点领域隐患全链条整治。构建</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1+N</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社区服务矩阵</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footnoteReference w:id="16"/>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，打造法治服务等九大</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全龄全时</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友好服务场景</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footnoteReference w:id="17"/>
      </w:r>
      <w:r>
        <w:rPr>
          <w:rStyle w:val="22"/>
          <w:rFonts w:hint="default" w:ascii="Times New Roman" w:hAnsi="Times New Roman" w:eastAsia="方正仿宋_GBK" w:cs="Times New Roman"/>
          <w:color w:val="000000" w:themeColor="text1"/>
          <w:spacing w:val="0"/>
          <w:sz w:val="32"/>
          <w:szCs w:val="32"/>
          <w:highlight w:val="none"/>
          <w:u w:val="none" w:color="auto"/>
          <w:shd w:val="clear" w:color="auto" w:fill="auto"/>
          <w:vertAlign w:val="superscript"/>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上线运行1451项服务事项，</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最多跑一次</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比例提升至99.5%，高效办理群众身边</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关键小事</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7.2万件。</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安全韧性城市建设成效显著，</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全区火情先期处置时间平均提</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前3分钟，</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火灾起数、亡人数实现</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双下降</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。110刑事警情、治安警情数量连续9年下降，</w:t>
      </w:r>
      <w:r>
        <w:rPr>
          <w:rFonts w:hint="default" w:ascii="Times New Roman" w:hAnsi="Times New Roman" w:eastAsia="方正仿宋_GBK" w:cs="Times New Roman"/>
          <w:color w:val="000000" w:themeColor="text1"/>
          <w:spacing w:val="0"/>
          <w:szCs w:val="32"/>
          <w:lang w:val="en-US" w:eastAsia="zh-CN"/>
          <w14:textFill>
            <w14:solidFill>
              <w14:schemeClr w14:val="tx1"/>
            </w14:solidFill>
          </w14:textFill>
        </w:rPr>
        <w:t>群众安全感指数达99.5%、全市第2，</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成功创</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建全国市域社会治理现代化试点合格城市，持续擦亮</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rPr>
        <w:t>全国法治政府建设示范区</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金字招牌</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pPr>
      <w:r>
        <w:rPr>
          <w:rFonts w:hint="default" w:ascii="方正仿宋_GBK" w:hAnsi="方正仿宋_GBK" w:eastAsia="方正仿宋_GBK" w:cs="方正仿宋_GBK"/>
          <w:b/>
          <w:bCs/>
          <w:color w:val="000000" w:themeColor="text1"/>
          <w:spacing w:val="0"/>
          <w:sz w:val="32"/>
          <w:szCs w:val="32"/>
          <w:lang w:val="en-US" w:eastAsia="zh-CN"/>
          <w14:textFill>
            <w14:solidFill>
              <w14:schemeClr w14:val="tx1"/>
            </w14:solidFill>
          </w14:textFill>
        </w:rPr>
        <w:t>六是推动民生福祉持续增进。</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就业服务精准有效，</w:t>
      </w:r>
      <w:r>
        <w:rPr>
          <w:rFonts w:hint="default" w:ascii="Times New Roman" w:hAnsi="Times New Roman" w:eastAsia="方正仿宋_GBK" w:cs="Times New Roman"/>
          <w:color w:val="000000" w:themeColor="text1"/>
          <w:spacing w:val="0"/>
          <w:sz w:val="32"/>
          <w:szCs w:val="32"/>
          <w:highlight w:val="none"/>
          <w:lang w:bidi="ar-SA"/>
          <w14:textFill>
            <w14:solidFill>
              <w14:schemeClr w14:val="tx1"/>
            </w14:solidFill>
          </w14:textFill>
        </w:rPr>
        <w:t>城</w:t>
      </w:r>
      <w:r>
        <w:rPr>
          <w:rFonts w:hint="default" w:ascii="Times New Roman" w:hAnsi="Times New Roman" w:eastAsia="方正仿宋_GBK" w:cs="Times New Roman"/>
          <w:color w:val="000000" w:themeColor="text1"/>
          <w:spacing w:val="0"/>
          <w:sz w:val="32"/>
          <w:szCs w:val="32"/>
          <w:highlight w:val="none"/>
          <w:lang w:val="en-US" w:eastAsia="zh-CN" w:bidi="ar-SA"/>
          <w14:textFill>
            <w14:solidFill>
              <w14:schemeClr w14:val="tx1"/>
            </w14:solidFill>
          </w14:textFill>
        </w:rPr>
        <w:t>镇</w:t>
      </w:r>
      <w:r>
        <w:rPr>
          <w:rFonts w:hint="default" w:ascii="Times New Roman" w:hAnsi="Times New Roman" w:eastAsia="方正仿宋_GBK" w:cs="Times New Roman"/>
          <w:color w:val="000000" w:themeColor="text1"/>
          <w:spacing w:val="0"/>
          <w:sz w:val="32"/>
          <w:szCs w:val="32"/>
          <w:highlight w:val="none"/>
          <w:lang w:bidi="ar-SA"/>
          <w14:textFill>
            <w14:solidFill>
              <w14:schemeClr w14:val="tx1"/>
            </w14:solidFill>
          </w14:textFill>
        </w:rPr>
        <w:t>调查失业率</w:t>
      </w:r>
      <w:r>
        <w:rPr>
          <w:rFonts w:hint="default" w:ascii="Times New Roman" w:hAnsi="Times New Roman" w:eastAsia="方正仿宋_GBK" w:cs="Times New Roman"/>
          <w:color w:val="000000" w:themeColor="text1"/>
          <w:spacing w:val="0"/>
          <w:sz w:val="32"/>
          <w:szCs w:val="32"/>
          <w:highlight w:val="none"/>
          <w:lang w:val="en-US" w:eastAsia="zh-CN" w:bidi="ar-SA"/>
          <w14:textFill>
            <w14:solidFill>
              <w14:schemeClr w14:val="tx1"/>
            </w14:solidFill>
          </w14:textFill>
        </w:rPr>
        <w:t>保持在5.3%以内、全市最低水平</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在全市率先承接留学人才回国</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一站式</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服务改革试点、获评年度优秀。</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社会事业有序推进，</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建成6个</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渝邻汇</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、30个2.0版社区食堂</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、50个暖</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新</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驿站</w:t>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footnoteReference w:id="18"/>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，新增3个全国示范性老年友好型社区。</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
          <w14:textFill>
            <w14:solidFill>
              <w14:schemeClr w14:val="tx1"/>
            </w14:solidFill>
          </w14:textFill>
        </w:rPr>
        <w:t>成功创建市级儿童友好医院3家</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，入选全市首批整合型基层卫生健康服务新体系改革试点区县。获评全球智慧教育创新奖</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bidi="ar-SA"/>
          <w14:textFill>
            <w14:solidFill>
              <w14:schemeClr w14:val="tx1"/>
            </w14:solidFill>
          </w14:textFill>
        </w:rPr>
        <w:t>民生底线兜准兜牢</w:t>
      </w:r>
      <w:r>
        <w:rPr>
          <w:rFonts w:hint="default" w:ascii="Times New Roman" w:hAnsi="Times New Roman" w:eastAsia="方正仿宋_GBK" w:cs="Times New Roman"/>
          <w:b/>
          <w:bCs/>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发放1.2亿元救助金兜牢1.1万名困难群众保障网。</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电子社保卡人口覆盖率达85.07%、居全市前列。发放就业创业补贴8150.4万元，减征失业保险费超4.42亿元、惠及企业1.75万余家。全区6184户低收入住房困难家庭实现</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应保尽保</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，2025年分类施策发放各类补贴2836万元。做靓</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点亮母城之光</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等慈善品牌，筹</w:t>
      </w:r>
      <w:r>
        <w:rPr>
          <w:rFonts w:hint="default" w:ascii="Times New Roman" w:hAnsi="Times New Roman" w:eastAsia="方正仿宋_GBK" w:cs="Times New Roman"/>
          <w:b w:val="0"/>
          <w:bCs w:val="0"/>
          <w:color w:val="000000" w:themeColor="text1"/>
          <w:spacing w:val="0"/>
          <w:szCs w:val="32"/>
          <w:highlight w:val="none"/>
          <w:lang w:val="en-US" w:eastAsia="zh-CN"/>
          <w14:textFill>
            <w14:solidFill>
              <w14:schemeClr w14:val="tx1"/>
            </w14:solidFill>
          </w14:textFill>
        </w:rPr>
        <w:t>集善款1300余万元、年服务超10万人次。</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default" w:ascii="Times New Roman" w:hAnsi="Times New Roman" w:eastAsia="方正仿宋_GBK" w:cs="Times New Roman"/>
          <w:b w:val="0"/>
          <w:bCs w:val="0"/>
          <w:color w:val="000000" w:themeColor="text1"/>
          <w:spacing w:val="0"/>
          <w:sz w:val="32"/>
          <w:szCs w:val="32"/>
          <w:highlight w:val="yellow"/>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spacing w:val="0"/>
          <w:sz w:val="32"/>
          <w:szCs w:val="32"/>
          <w:highlight w:val="none"/>
          <w:lang w:val="en-US" w:eastAsia="zh-CN"/>
          <w14:textFill>
            <w14:solidFill>
              <w14:schemeClr w14:val="tx1"/>
            </w14:solidFill>
          </w14:textFill>
        </w:rPr>
        <w:t>与此同时，</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年度计划执行还存在以下问题，须高度重视、切实加以解决。</w:t>
      </w:r>
      <w:r>
        <w:rPr>
          <w:rFonts w:hint="default" w:ascii="Times New Roman" w:hAnsi="Times New Roman" w:eastAsia="方正仿宋_GBK" w:cs="Times New Roman"/>
          <w:b/>
          <w:bCs w:val="0"/>
          <w:color w:val="000000" w:themeColor="text1"/>
          <w:spacing w:val="0"/>
          <w:sz w:val="32"/>
          <w:szCs w:val="32"/>
          <w:highlight w:val="none"/>
          <w:lang w:bidi="ar-SA"/>
          <w14:textFill>
            <w14:solidFill>
              <w14:schemeClr w14:val="tx1"/>
            </w14:solidFill>
          </w14:textFill>
        </w:rPr>
        <w:t>一是部分指标未达预期。</w:t>
      </w:r>
      <w:r>
        <w:rPr>
          <w:rFonts w:hint="default" w:ascii="Times New Roman" w:hAnsi="Times New Roman" w:eastAsia="方正仿宋_GBK" w:cs="Times New Roman"/>
          <w:b w:val="0"/>
          <w:bCs w:val="0"/>
          <w:color w:val="000000" w:themeColor="text1"/>
          <w:spacing w:val="0"/>
          <w:sz w:val="32"/>
          <w:szCs w:val="32"/>
          <w:highlight w:val="none"/>
          <w:lang w:val="en-US" w:eastAsia="zh-CN" w:bidi="ar-SA"/>
          <w14:textFill>
            <w14:solidFill>
              <w14:schemeClr w14:val="tx1"/>
            </w14:solidFill>
          </w14:textFill>
        </w:rPr>
        <w:t>25项计划指标中，固定资产投资总额增速等20项指标能够实现年度目标。地区生产总值（GDP）增速等5项指标无法完成年度目标（详见附件1）。</w:t>
      </w:r>
      <w:r>
        <w:rPr>
          <w:rFonts w:hint="default" w:ascii="Times New Roman" w:hAnsi="Times New Roman" w:eastAsia="方正仿宋_GBK" w:cs="Times New Roman"/>
          <w:b/>
          <w:bCs/>
          <w:color w:val="000000" w:themeColor="text1"/>
          <w:spacing w:val="0"/>
          <w:sz w:val="32"/>
          <w:szCs w:val="32"/>
          <w:highlight w:val="none"/>
          <w:lang w:val="en-US" w:eastAsia="zh-CN" w:bidi="ar-SA"/>
          <w14:textFill>
            <w14:solidFill>
              <w14:schemeClr w14:val="tx1"/>
            </w14:solidFill>
          </w14:textFill>
        </w:rPr>
        <w:t>二是产业结构仍需迭代升级。</w:t>
      </w:r>
      <w:r>
        <w:rPr>
          <w:rFonts w:hint="default" w:ascii="Times New Roman" w:hAnsi="Times New Roman" w:eastAsia="方正仿宋_GBK" w:cs="Times New Roman"/>
          <w:b w:val="0"/>
          <w:bCs w:val="0"/>
          <w:color w:val="000000" w:themeColor="text1"/>
          <w:spacing w:val="0"/>
          <w:sz w:val="32"/>
          <w:szCs w:val="32"/>
          <w:highlight w:val="none"/>
          <w:lang w:val="en-US" w:eastAsia="zh-CN" w:bidi="ar-SA"/>
          <w14:textFill>
            <w14:solidFill>
              <w14:schemeClr w14:val="tx1"/>
            </w14:solidFill>
          </w14:textFill>
        </w:rPr>
        <w:t>传统产业转型升级步伐有待加快，新兴产业规模效应尚未充分显现，科技创新资源的整合利用效率不高，高端人才引育留用机制还需进一步完善。</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三是部分项目进度略有滞后。</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重庆塔、协和城等</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两久</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项目未完成处置，八县办、交通大学等地块项目未完成出让，部分基础设施类项目整体进度滞后、专项资金支付率偏低。</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0"/>
        <w:rPr>
          <w:rFonts w:hint="default" w:ascii="Times New Roman" w:hAnsi="Times New Roman" w:eastAsia="方正黑体_GBK" w:cs="Times New Roman"/>
          <w:color w:val="000000" w:themeColor="text1"/>
          <w:spacing w:val="0"/>
          <w:szCs w:val="32"/>
          <w:highlight w:val="none"/>
          <w:lang w:val="en-US" w:eastAsia="zh-CN"/>
          <w14:textFill>
            <w14:solidFill>
              <w14:schemeClr w14:val="tx1"/>
            </w14:solidFill>
          </w14:textFill>
        </w:rPr>
      </w:pPr>
      <w:r>
        <w:rPr>
          <w:rFonts w:hint="default" w:ascii="Times New Roman" w:hAnsi="Times New Roman" w:eastAsia="方正黑体_GBK" w:cs="Times New Roman"/>
          <w:color w:val="000000" w:themeColor="text1"/>
          <w:spacing w:val="0"/>
          <w:szCs w:val="32"/>
          <w:highlight w:val="none"/>
          <w:lang w:val="en-US" w:eastAsia="zh-CN"/>
          <w14:textFill>
            <w14:solidFill>
              <w14:schemeClr w14:val="tx1"/>
            </w14:solidFill>
          </w14:textFill>
        </w:rPr>
        <w:t>二、2026年经济社会发展计划安排</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pPr>
      <w:bookmarkStart w:id="11" w:name="OLE_LINK5"/>
      <w:r>
        <w:rPr>
          <w:rFonts w:hint="default"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t>（一）宏观形势判断</w:t>
      </w:r>
    </w:p>
    <w:bookmarkEnd w:id="11"/>
    <w:p>
      <w:pPr>
        <w:pStyle w:val="9"/>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2026年，外部环境依然充满不确定性，国内经济社会发展改革各项任务繁重艰巨。</w:t>
      </w:r>
      <w:r>
        <w:rPr>
          <w:rFonts w:hint="default"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从国际层面看，</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百年未有之大变局全方位深层次加速演进，大国博弈更加激烈，新一轮科技革命和产业革命加速突破，地缘冲突多发易发，国际经济贸易秩序面临严峻挑战。</w:t>
      </w:r>
      <w:r>
        <w:rPr>
          <w:rFonts w:hint="default"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从国内层面看，</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中央经济工作会议明确了稳中求进工作总基调，强调以</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坚持内需主导，建设强大国内市场</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为首要任务，实施更加积极有为的宏观政策，依托超大规模市场、完整产业体系、丰富人才资源等优势，预期2026年全国经济长期向好的支撑条件和基本趋势没有变，更好推动质的有效提升和量的合理增长，进一步激发市场活力和社会信心，实现</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十五五</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良好开局。</w:t>
      </w:r>
      <w:bookmarkStart w:id="12" w:name="OLE_LINK7"/>
      <w:bookmarkStart w:id="13" w:name="OLE_LINK6"/>
      <w:r>
        <w:rPr>
          <w:rFonts w:hint="default"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从全市层面看，</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市委六届八次全会、市委经济工作会议科学绘制了全市</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十五五</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和2026年发展蓝图，突出了稳进提质、改革创新、除险固安、强企富民工作导向，随着新时代西部大开发、成渝地区双城经济圈建设、西部陆海新通道等国家战略纵深推进，生态环保、民生保障、社会治理、风险防控等短板弱</w:t>
      </w:r>
      <w:bookmarkEnd w:id="12"/>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项全力攻坚，提振社会信心、增强市场活力、促进经济发展的政策力度将进一步加大，预期2026年全市将延续稳定增长态势。</w:t>
      </w:r>
      <w:bookmarkEnd w:id="13"/>
      <w:r>
        <w:rPr>
          <w:rFonts w:hint="default"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从全区层面看，</w:t>
      </w:r>
      <w:bookmarkStart w:id="14" w:name="OLE_LINK8"/>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区委十三届八次全会明确了</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十五五</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时期是</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推动现代化新重庆渝中建设</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积新成势、迭代跃升的关键阶段，既面临宏观经济波动、区域竞争加大等外部压力，也迎来重大战略深化实施、新质生产力赋能等重大机遇。区委经济工作会议明确了2026年经济工作的目标要求，</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全区发展基础稳、后劲足、动能强、活力涌的发展趋势不会变，</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经济运行将继续保持</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稳中加固、</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回升向好态势。</w:t>
      </w:r>
    </w:p>
    <w:bookmarkEnd w:id="14"/>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t>（二）总体要求</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highlight w:val="none"/>
          <w:lang w:bidi="ar-SA"/>
          <w14:textFill>
            <w14:solidFill>
              <w14:schemeClr w14:val="tx1"/>
            </w14:solidFill>
          </w14:textFill>
        </w:rPr>
        <w:t>坚持以习近平新时代中国特色社会主义思想为指导，全面贯彻落实党的二十大和二十届</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历次</w:t>
      </w:r>
      <w:r>
        <w:rPr>
          <w:rFonts w:hint="default" w:ascii="Times New Roman" w:hAnsi="Times New Roman" w:eastAsia="方正仿宋_GBK" w:cs="Times New Roman"/>
          <w:bCs/>
          <w:color w:val="000000" w:themeColor="text1"/>
          <w:spacing w:val="0"/>
          <w:sz w:val="32"/>
          <w:szCs w:val="32"/>
          <w:highlight w:val="none"/>
          <w:lang w:bidi="ar-SA"/>
          <w14:textFill>
            <w14:solidFill>
              <w14:schemeClr w14:val="tx1"/>
            </w14:solidFill>
          </w14:textFill>
        </w:rPr>
        <w:t>全会精神，深入学习贯彻习近平总书记视察重庆重要讲话重要指示精神和中央经济工作会议精神，认真落实</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市委六届七次、八次全会和区委十三届七次、八次全会</w:t>
      </w:r>
      <w:r>
        <w:rPr>
          <w:rFonts w:hint="default" w:ascii="Times New Roman" w:hAnsi="Times New Roman" w:eastAsia="方正仿宋_GBK" w:cs="Times New Roman"/>
          <w:bCs/>
          <w:color w:val="000000" w:themeColor="text1"/>
          <w:spacing w:val="0"/>
          <w:sz w:val="32"/>
          <w:szCs w:val="32"/>
          <w:highlight w:val="none"/>
          <w:lang w:bidi="ar-SA"/>
          <w14:textFill>
            <w14:solidFill>
              <w14:schemeClr w14:val="tx1"/>
            </w14:solidFill>
          </w14:textFill>
        </w:rPr>
        <w:t>部署，</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完整准确全面贯彻新发展理念，主动服务和融入新发展格局，坚持稳中求进工作总基调，坚持以经济建设为中心，以推动高质量发展为主题，以改革创新为根本动力，以满足人民日益增长的美好生活需要为根本目的，以全面从严治党为根本保障，锚定</w:t>
      </w:r>
      <w:r>
        <w:rPr>
          <w:rFonts w:hint="eastAsia"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四大定位</w:t>
      </w:r>
      <w:r>
        <w:rPr>
          <w:rFonts w:hint="eastAsia"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、发挥</w:t>
      </w:r>
      <w:r>
        <w:rPr>
          <w:rFonts w:hint="eastAsia"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八大优势</w:t>
      </w:r>
      <w:r>
        <w:rPr>
          <w:rFonts w:hint="eastAsia"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、建设</w:t>
      </w:r>
      <w:r>
        <w:rPr>
          <w:rFonts w:hint="eastAsia"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六个新高地</w:t>
      </w:r>
      <w:r>
        <w:rPr>
          <w:rFonts w:hint="eastAsia"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，巩固拓展本地、开放、数智三个空间</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，着力增强现代产业支撑力、科技创新策源力、国际消费引领力、开放窗口辐射力、数智变革牵引力，推动经济实现质的有效提升和量的合理增长，确保</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十五五</w:t>
      </w:r>
      <w:r>
        <w:rPr>
          <w:rFonts w:hint="eastAsia"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t>开好局、起好步。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t>（三）主要发展目标</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highlight w:val="none"/>
          <w:lang w:bidi="ar-SA"/>
          <w14:textFill>
            <w14:solidFill>
              <w14:schemeClr w14:val="tx1"/>
            </w14:solidFill>
          </w14:textFill>
        </w:rPr>
        <w:t>在</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2026年目标安排</w:t>
      </w:r>
      <w:r>
        <w:rPr>
          <w:rFonts w:hint="default" w:ascii="Times New Roman" w:hAnsi="Times New Roman" w:eastAsia="方正仿宋_GBK" w:cs="Times New Roman"/>
          <w:bCs/>
          <w:color w:val="000000" w:themeColor="text1"/>
          <w:spacing w:val="0"/>
          <w:sz w:val="32"/>
          <w:szCs w:val="32"/>
          <w:highlight w:val="none"/>
          <w:lang w:bidi="ar-SA"/>
          <w14:textFill>
            <w14:solidFill>
              <w14:schemeClr w14:val="tx1"/>
            </w14:solidFill>
          </w14:textFill>
        </w:rPr>
        <w:t>上，根据综合分析</w:t>
      </w:r>
      <w:r>
        <w:rPr>
          <w:rFonts w:hint="default" w:ascii="Times New Roman" w:hAnsi="Times New Roman" w:eastAsia="方正仿宋_GBK" w:cs="Times New Roman"/>
          <w:color w:val="000000" w:themeColor="text1"/>
          <w:spacing w:val="0"/>
          <w:kern w:val="0"/>
          <w:sz w:val="31"/>
          <w:szCs w:val="31"/>
          <w:lang w:val="en-US" w:eastAsia="zh-CN" w:bidi="ar"/>
          <w14:textFill>
            <w14:solidFill>
              <w14:schemeClr w14:val="tx1"/>
            </w14:solidFill>
          </w14:textFill>
        </w:rPr>
        <w:t>宏观形势、政策机遇和</w:t>
      </w:r>
      <w:r>
        <w:rPr>
          <w:rFonts w:hint="default" w:ascii="Times New Roman" w:hAnsi="Times New Roman" w:eastAsia="方正仿宋_GBK" w:cs="Times New Roman"/>
          <w:bCs/>
          <w:color w:val="000000" w:themeColor="text1"/>
          <w:spacing w:val="0"/>
          <w:sz w:val="32"/>
          <w:szCs w:val="32"/>
          <w:highlight w:val="none"/>
          <w:lang w:bidi="ar-SA"/>
          <w14:textFill>
            <w14:solidFill>
              <w14:schemeClr w14:val="tx1"/>
            </w14:solidFill>
          </w14:textFill>
        </w:rPr>
        <w:t>经济增长支撑因素，提出地区生产总值</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增长</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5%左右</w:t>
      </w:r>
      <w:r>
        <w:rPr>
          <w:rFonts w:hint="default" w:ascii="Times New Roman" w:hAnsi="Times New Roman" w:eastAsia="方正仿宋_GBK" w:cs="Times New Roman"/>
          <w:bCs/>
          <w:color w:val="000000" w:themeColor="text1"/>
          <w:spacing w:val="0"/>
          <w:sz w:val="32"/>
          <w:szCs w:val="32"/>
          <w:highlight w:val="none"/>
          <w:lang w:bidi="ar-SA"/>
          <w14:textFill>
            <w14:solidFill>
              <w14:schemeClr w14:val="tx1"/>
            </w14:solidFill>
          </w14:textFill>
        </w:rPr>
        <w:t>的预期目标建议</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w:t>
      </w:r>
      <w:r>
        <w:rPr>
          <w:rFonts w:hint="default"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一是紧跟全市发展水平。</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市委经济工作会议明确全市GDP增长目标5.5%左右，渝中应紧跟</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全市步伐，扛起</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经济大区</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担当，避免在区域竞相发展中失速掉位。</w:t>
      </w:r>
      <w:r>
        <w:rPr>
          <w:rFonts w:hint="default"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二是衔接</w:t>
      </w: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w:t>
      </w:r>
      <w:r>
        <w:rPr>
          <w:rFonts w:hint="default"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十五五</w:t>
      </w:r>
      <w:r>
        <w:rPr>
          <w:rFonts w:hint="eastAsia"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w:t>
      </w:r>
      <w:r>
        <w:rPr>
          <w:rFonts w:hint="default"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规划目标。</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按照区委十三届八次全会提出的2030年渝中地区生产总值迈上2200亿元台阶目标，</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十五五</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期间需保持年均增速5%，按照</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一张蓝图绘到底原则</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GDP目标设定为5%能够</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确保</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十五五</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实现良好开局</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方正仿宋_GBK" w:hAnsi="方正仿宋_GBK" w:eastAsia="方正仿宋_GBK" w:cs="方正仿宋_GBK"/>
          <w:b/>
          <w:bCs/>
          <w:color w:val="000000" w:themeColor="text1"/>
          <w:spacing w:val="0"/>
          <w:kern w:val="2"/>
          <w:sz w:val="32"/>
          <w:szCs w:val="32"/>
          <w:lang w:val="en-US" w:eastAsia="zh-CN" w:bidi="ar-SA"/>
          <w14:textFill>
            <w14:solidFill>
              <w14:schemeClr w14:val="tx1"/>
            </w14:solidFill>
          </w14:textFill>
        </w:rPr>
        <w:t>三是综合研判发展趋势。</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2025年因金融业核算方式调整等因素影响，经济增长不及预期。综合考虑</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3+X+N</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产业扶持政策落地显效、</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大宗贸易持续放量、叠加金融息差总体平稳等积极因素，预计2026年</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经济运行将好于2025年，将呈现高点开局、稳健增长态势。</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themeColor="text1"/>
          <w:spacing w:val="0"/>
          <w:szCs w:val="32"/>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与之匹配，相应提出区级一般公共预算收入增长</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3%</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color w:val="000000" w:themeColor="text1"/>
          <w:spacing w:val="0"/>
          <w:sz w:val="32"/>
          <w:szCs w:val="32"/>
          <w:highlight w:val="none"/>
          <w:lang w:eastAsia="zh-CN" w:bidi="ar-SA"/>
          <w14:textFill>
            <w14:solidFill>
              <w14:schemeClr w14:val="tx1"/>
            </w14:solidFill>
          </w14:textFill>
        </w:rPr>
        <w:t>固定资产投资总额增长</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b w:val="0"/>
          <w:bCs/>
          <w:color w:val="000000" w:themeColor="text1"/>
          <w:spacing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社会消费品零售总额增长4.</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bCs/>
          <w:color w:val="000000" w:themeColor="text1"/>
          <w:spacing w:val="0"/>
          <w:sz w:val="32"/>
          <w:szCs w:val="32"/>
          <w:highlight w:val="none"/>
          <w:lang w:val="en-US" w:eastAsia="zh-CN" w:bidi="ar-SA"/>
          <w14:textFill>
            <w14:solidFill>
              <w14:schemeClr w14:val="tx1"/>
            </w14:solidFill>
          </w14:textFill>
        </w:rPr>
        <w:t>，全体居民人均可支配收入与GDP增速保持同步等预期目标。</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szCs w:val="32"/>
          <w:highlight w:val="none"/>
          <w:lang w:val="en-US" w:eastAsia="zh-CN"/>
          <w14:textFill>
            <w14:solidFill>
              <w14:schemeClr w14:val="tx1"/>
            </w14:solidFill>
          </w14:textFill>
        </w:rPr>
        <w:t>（四）重点项目安排</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2026年全区共计划安排项目371个，包含续建项目148个、新开工项目102个、前期项目121个，年度计划投资约266.3亿元。综合考虑成渝地区双城经济圈建设、</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两重</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两新</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等重大战略，筛选提出解放碑中央商务区等10大项目、71个子项，年度计划投资约137.2亿元。</w:t>
      </w:r>
      <w:r>
        <w:rPr>
          <w:rFonts w:hint="default" w:ascii="Times New Roman" w:hAnsi="Times New Roman" w:eastAsia="方正仿宋_GBK" w:cs="Times New Roman"/>
          <w:b/>
          <w:bCs/>
          <w:i w:val="0"/>
          <w:iCs w:val="0"/>
          <w:caps w:val="0"/>
          <w:color w:val="000000" w:themeColor="text1"/>
          <w:spacing w:val="0"/>
          <w:sz w:val="32"/>
          <w:szCs w:val="32"/>
          <w:highlight w:val="none"/>
          <w:shd w:val="clear" w:fill="FFFFFF"/>
          <w14:textFill>
            <w14:solidFill>
              <w14:schemeClr w14:val="tx1"/>
            </w14:solidFill>
          </w14:textFill>
        </w:rPr>
        <w:t>从投资主体看，</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市级项目32个，年度计划投资61.6亿元、占比23.1%；区级项目187个，年度计划投资113亿元、占比42.5%；社会投资项目31个，年度计划投资91.6亿元、占比34.4%。</w:t>
      </w:r>
      <w:r>
        <w:rPr>
          <w:rFonts w:hint="default" w:ascii="Times New Roman" w:hAnsi="Times New Roman" w:eastAsia="方正仿宋_GBK" w:cs="Times New Roman"/>
          <w:b/>
          <w:bCs/>
          <w:i w:val="0"/>
          <w:iCs w:val="0"/>
          <w:caps w:val="0"/>
          <w:color w:val="000000" w:themeColor="text1"/>
          <w:spacing w:val="0"/>
          <w:sz w:val="32"/>
          <w:szCs w:val="32"/>
          <w:highlight w:val="none"/>
          <w:shd w:val="clear" w:fill="FFFFFF"/>
          <w14:textFill>
            <w14:solidFill>
              <w14:schemeClr w14:val="tx1"/>
            </w14:solidFill>
          </w14:textFill>
        </w:rPr>
        <w:t>从投资领域看，</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基础设施类项目年度投资87.8亿元、占比33%；公共服务设施类项目年度投资21.9亿元、占比8.2%；产业类项目年度投资155.5亿元、占比58.4%。</w:t>
      </w:r>
      <w:r>
        <w:rPr>
          <w:rFonts w:hint="default" w:ascii="Times New Roman" w:hAnsi="Times New Roman" w:eastAsia="方正仿宋_GBK" w:cs="Times New Roman"/>
          <w:b/>
          <w:bCs/>
          <w:i w:val="0"/>
          <w:iCs w:val="0"/>
          <w:caps w:val="0"/>
          <w:color w:val="000000" w:themeColor="text1"/>
          <w:spacing w:val="0"/>
          <w:sz w:val="32"/>
          <w:szCs w:val="32"/>
          <w:highlight w:val="none"/>
          <w:shd w:val="clear" w:fill="FFFFFF"/>
          <w14:textFill>
            <w14:solidFill>
              <w14:schemeClr w14:val="tx1"/>
            </w14:solidFill>
          </w14:textFill>
        </w:rPr>
        <w:t>从投资进度看，</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一季度全区项目计划完成投资48.2亿元、投资进度完成18.1%；二季度计划完成投资76.4亿元、投资进度完成46.8%；三季度计划完成投资70.4亿元、投资进度完成73.2%；四季度计划完成投资71.3亿元、投资进度完成100%。</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黑体_GBK"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方正黑体_GBK" w:cs="Times New Roman"/>
          <w:color w:val="000000" w:themeColor="text1"/>
          <w:spacing w:val="0"/>
          <w:sz w:val="32"/>
          <w:szCs w:val="32"/>
          <w:highlight w:val="none"/>
          <w:lang w:val="en-US" w:eastAsia="zh-CN"/>
          <w14:textFill>
            <w14:solidFill>
              <w14:schemeClr w14:val="tx1"/>
            </w14:solidFill>
          </w14:textFill>
        </w:rPr>
        <w:t>三、2026年思路举措</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kern w:val="2"/>
          <w:sz w:val="32"/>
          <w:szCs w:val="32"/>
          <w:lang w:val="en-US" w:eastAsia="zh-CN" w:bidi="ar-SA"/>
          <w14:textFill>
            <w14:solidFill>
              <w14:schemeClr w14:val="tx1"/>
            </w14:solidFill>
          </w14:textFill>
        </w:rPr>
        <w:t>（一）突出战略引领，以深度融入国家重大战略更好发挥辐射带动作用。</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始终在全国全市发展大局中找定位、谋发展，</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fldChar w:fldCharType="begin"/>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instrText xml:space="preserve"> HYPERLINK "http://www.baidu.com/link?url=yLDgSOgp7BnCx9Uf8XE80B6N4gFmK-mE2X1KLQZ9bO_qPkUnF0ShV3bCqQZzQ5PoQDrnv_NFGx9x0ZeWugz-zjAM8F2CAZvEnvjHUax1v9vLCtSI4RibE--ppsi-iW4n" \t "https://www.baidu.com/_blank" </w:instrTex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fldChar w:fldCharType="separate"/>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强化战略思维、保持战略定力，</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fldChar w:fldCharType="end"/>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推动各项工作全面提质、全面焕新、全面跃升。</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firstLine="643" w:firstLineChars="200"/>
        <w:jc w:val="both"/>
        <w:textAlignment w:val="auto"/>
        <w:outlineLvl w:val="2"/>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14:textFill>
            <w14:solidFill>
              <w14:schemeClr w14:val="tx1"/>
            </w14:solidFill>
          </w14:textFill>
        </w:rPr>
        <w:t>一是</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更深层次融入成渝地区双城经济圈建设</w:t>
      </w:r>
      <w:r>
        <w:rPr>
          <w:rFonts w:hint="default" w:ascii="Times New Roman" w:hAnsi="Times New Roman" w:eastAsia="方正仿宋_GBK" w:cs="Times New Roman"/>
          <w:b/>
          <w:bCs/>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紧扣</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两中心两地</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战略定位和</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三中心一走廊</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战略部署</w:t>
      </w:r>
      <w:r>
        <w:rPr>
          <w:rFonts w:hint="default" w:ascii="Times New Roman" w:hAnsi="Times New Roman" w:eastAsia="方正仿宋_GBK" w:cs="Times New Roman"/>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助推成渝地区双城经济圈发展能级提升。</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在战略协作上再深化，</w:t>
      </w:r>
      <w:r>
        <w:rPr>
          <w:rFonts w:hint="default" w:ascii="Times New Roman" w:hAnsi="Times New Roman" w:eastAsia="方正仿宋_GBK" w:cs="Times New Roman"/>
          <w:color w:val="000000" w:themeColor="text1"/>
          <w:spacing w:val="0"/>
          <w:sz w:val="32"/>
          <w:szCs w:val="32"/>
          <w14:textFill>
            <w14:solidFill>
              <w14:schemeClr w14:val="tx1"/>
            </w14:solidFill>
          </w14:textFill>
        </w:rPr>
        <w:t>深入实施</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十项行动</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vertAlign w:val="superscript"/>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vertAlign w:val="superscript"/>
          <w:lang w:val="en-US" w:eastAsia="zh-CN"/>
          <w14:textFill>
            <w14:solidFill>
              <w14:schemeClr w14:val="tx1"/>
            </w14:solidFill>
          </w14:textFill>
        </w:rPr>
        <w:footnoteReference w:id="19"/>
      </w:r>
      <w:r>
        <w:rPr>
          <w:rStyle w:val="22"/>
          <w:rFonts w:hint="default" w:ascii="Times New Roman" w:hAnsi="Times New Roman" w:eastAsia="方正仿宋_GBK" w:cs="Times New Roman"/>
          <w:color w:val="000000" w:themeColor="text1"/>
          <w:spacing w:val="0"/>
          <w:sz w:val="32"/>
          <w:szCs w:val="32"/>
          <w:highlight w:val="none"/>
          <w:vertAlign w:val="superscript"/>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迭代更新</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四张清单</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vertAlign w:val="superscript"/>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vertAlign w:val="superscript"/>
          <w:lang w:val="en-US" w:eastAsia="zh-CN"/>
          <w14:textFill>
            <w14:solidFill>
              <w14:schemeClr w14:val="tx1"/>
            </w14:solidFill>
          </w14:textFill>
        </w:rPr>
        <w:footnoteReference w:id="20"/>
      </w:r>
      <w:r>
        <w:rPr>
          <w:rStyle w:val="22"/>
          <w:rFonts w:hint="default" w:ascii="Times New Roman" w:hAnsi="Times New Roman" w:eastAsia="方正仿宋_GBK" w:cs="Times New Roman"/>
          <w:color w:val="000000" w:themeColor="text1"/>
          <w:spacing w:val="0"/>
          <w:sz w:val="32"/>
          <w:szCs w:val="32"/>
          <w:highlight w:val="none"/>
          <w:vertAlign w:val="superscript"/>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加强</w:t>
      </w:r>
      <w:r>
        <w:rPr>
          <w:rFonts w:hint="default" w:ascii="Times New Roman" w:hAnsi="Times New Roman" w:eastAsia="方正仿宋_GBK" w:cs="Times New Roman"/>
          <w:color w:val="000000" w:themeColor="text1"/>
          <w:spacing w:val="0"/>
          <w:sz w:val="32"/>
          <w:szCs w:val="32"/>
          <w14:textFill>
            <w14:solidFill>
              <w14:schemeClr w14:val="tx1"/>
            </w14:solidFill>
          </w14:textFill>
        </w:rPr>
        <w:t>与</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成都锦江、金牛、青羊及四川其他市区战略协作，主动融入成渝绵</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创新三角</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协同建设，深化建筑领域合作等2项双核联动联建重要事项，协同推动重庆站、陆海国际中心等9个市级双圈项目加快建设。</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在平台共建上再深化，</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深度融入成渝金融市场一体化建设，推动</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成渝金融法院更好发挥跨省域管辖作用。携手春熙路共建国际一流商圈，</w:t>
      </w:r>
      <w:r>
        <w:rPr>
          <w:rFonts w:hint="default" w:ascii="Times New Roman" w:hAnsi="Times New Roman" w:eastAsia="方正仿宋_GBK" w:cs="Times New Roman"/>
          <w:color w:val="000000" w:themeColor="text1"/>
          <w:spacing w:val="0"/>
          <w:sz w:val="32"/>
          <w:szCs w:val="32"/>
          <w14:textFill>
            <w14:solidFill>
              <w14:schemeClr w14:val="tx1"/>
            </w14:solidFill>
          </w14:textFill>
        </w:rPr>
        <w:t>举办成渝双城核心商圈指数发布会等高能级活动，开展</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成渝双城消费节等品牌活动10场以上，持续擦亮</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宜商锦渝</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营商环境品牌</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联合开展宋元山城防御体系等重点文化遗产申遗</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共创国家级巴蜀文化生态保护区</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在</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利益共享上再</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深化</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积极参与共建</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一带一路</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科技创新合作区和国际技术转移中心，</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联合发布重点科技企业科研能力和技术需求清单，</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探索打造细胞基因治疗、脑机接口、具身智能等应用场景。全面落实巴蜀文旅全球推广计划，</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深化打造</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宽洪大量</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金渝良缘</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锦渝满堂</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等文旅品牌</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推进与成都中心城区产业基金互投、票根权益互认、演艺服务互通，</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接续</w:t>
      </w:r>
      <w:r>
        <w:rPr>
          <w:rFonts w:hint="default" w:ascii="Times New Roman" w:hAnsi="Times New Roman" w:eastAsia="方正仿宋_GBK" w:cs="Times New Roman"/>
          <w:color w:val="000000" w:themeColor="text1"/>
          <w:spacing w:val="0"/>
          <w:sz w:val="32"/>
          <w:szCs w:val="32"/>
          <w:highlight w:val="none"/>
          <w:u w:val="none"/>
          <w:lang w:eastAsia="zh-CN"/>
          <w14:textFill>
            <w14:solidFill>
              <w14:schemeClr w14:val="tx1"/>
            </w14:solidFill>
          </w14:textFill>
        </w:rPr>
        <w:t>推出</w:t>
      </w:r>
      <w:r>
        <w:rPr>
          <w:rFonts w:hint="eastAsia" w:ascii="Times New Roman" w:hAnsi="Times New Roman" w:eastAsia="方正仿宋_GBK"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lang w:eastAsia="zh-CN"/>
          <w14:textFill>
            <w14:solidFill>
              <w14:schemeClr w14:val="tx1"/>
            </w14:solidFill>
          </w14:textFill>
        </w:rPr>
        <w:t>渝进蓉出</w:t>
      </w:r>
      <w:r>
        <w:rPr>
          <w:rFonts w:hint="eastAsia" w:ascii="Times New Roman" w:hAnsi="Times New Roman" w:eastAsia="方正仿宋_GBK"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lang w:eastAsia="zh-CN"/>
          <w14:textFill>
            <w14:solidFill>
              <w14:schemeClr w14:val="tx1"/>
            </w14:solidFill>
          </w14:textFill>
        </w:rPr>
        <w:t>蓉进渝出</w:t>
      </w:r>
      <w:r>
        <w:rPr>
          <w:rFonts w:hint="eastAsia" w:ascii="Times New Roman" w:hAnsi="Times New Roman" w:eastAsia="方正仿宋_GBK" w:cs="Times New Roman"/>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lang w:eastAsia="zh-CN"/>
          <w14:textFill>
            <w14:solidFill>
              <w14:schemeClr w14:val="tx1"/>
            </w14:solidFill>
          </w14:textFill>
        </w:rPr>
        <w:t>精品线路</w:t>
      </w:r>
      <w:r>
        <w:rPr>
          <w:rFonts w:hint="default" w:ascii="Times New Roman" w:hAnsi="Times New Roman" w:eastAsia="方正仿宋_GBK" w:cs="Times New Roman"/>
          <w:color w:val="000000" w:themeColor="text1"/>
          <w:spacing w:val="0"/>
          <w:sz w:val="32"/>
          <w:szCs w:val="32"/>
          <w:highlight w:val="none"/>
          <w:u w:val="none"/>
          <w:lang w:val="en-US" w:eastAsia="zh-CN"/>
          <w14:textFill>
            <w14:solidFill>
              <w14:schemeClr w14:val="tx1"/>
            </w14:solidFill>
          </w14:textFill>
        </w:rPr>
        <w:t>5条，合力打造东南亚入境游首站城市</w:t>
      </w:r>
      <w:r>
        <w:rPr>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400" w:lineRule="exact"/>
        <w:ind w:right="0" w:rightChars="0"/>
        <w:contextualSpacing/>
        <w:jc w:val="center"/>
        <w:textAlignment w:val="center"/>
        <w:outlineLvl w:val="9"/>
        <w:rPr>
          <w:rFonts w:hint="default"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pPr>
      <w:r>
        <w:rPr>
          <w:rFonts w:hint="default"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t>专栏1  纳入2026年度成渝地区双城经济圈建设重要事项</w:t>
      </w:r>
    </w:p>
    <w:tbl>
      <w:tblPr>
        <w:tblStyle w:val="19"/>
        <w:tblW w:w="876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0"/>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2730"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jc w:val="center"/>
              <w:textAlignment w:val="auto"/>
              <w:outlineLvl w:val="2"/>
              <w:rPr>
                <w:rFonts w:hint="default" w:ascii="Times New Roman" w:hAnsi="Times New Roman" w:eastAsia="方正仿宋_GBK" w:cs="Times New Roman"/>
                <w:b w:val="0"/>
                <w:bCs w:val="0"/>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24"/>
                <w:szCs w:val="24"/>
                <w:vertAlign w:val="baseline"/>
                <w:lang w:eastAsia="zh-CN"/>
                <w14:textFill>
                  <w14:solidFill>
                    <w14:schemeClr w14:val="tx1"/>
                  </w14:solidFill>
                </w14:textFill>
              </w:rPr>
              <w:t>重庆成都双核联动联建2026年度合作事项清单</w:t>
            </w:r>
          </w:p>
        </w:tc>
        <w:tc>
          <w:tcPr>
            <w:tcW w:w="6030"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jc w:val="both"/>
              <w:textAlignment w:val="auto"/>
              <w:outlineLvl w:val="9"/>
              <w:rPr>
                <w:rFonts w:hint="default" w:ascii="Times New Roman" w:hAnsi="Times New Roman" w:eastAsia="方正仿宋_GBK" w:cs="Times New Roman"/>
                <w:b/>
                <w:bCs/>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vertAlign w:val="baseline"/>
                <w:lang w:val="en-US" w:eastAsia="zh-CN"/>
                <w14:textFill>
                  <w14:solidFill>
                    <w14:schemeClr w14:val="tx1"/>
                  </w14:solidFill>
                </w14:textFill>
              </w:rPr>
              <w:t>1.渝中区与锦江区共建国际一流商圈，围绕首发经济、入境消费、商业运营、楼宇经济等开展深入合作；2.渝中区与金牛区深化建筑领域合作，利用四川建科院、重庆建科院等院</w:t>
            </w:r>
            <w:r>
              <w:rPr>
                <w:rFonts w:hint="default" w:ascii="Times New Roman" w:hAnsi="Times New Roman" w:eastAsia="方正仿宋_GBK" w:cs="Times New Roman"/>
                <w:color w:val="000000" w:themeColor="text1"/>
                <w:spacing w:val="-6"/>
                <w:sz w:val="24"/>
                <w:szCs w:val="24"/>
                <w:vertAlign w:val="baseline"/>
                <w:lang w:val="en-US" w:eastAsia="zh-CN"/>
                <w14:textFill>
                  <w14:solidFill>
                    <w14:schemeClr w14:val="tx1"/>
                  </w14:solidFill>
                </w14:textFill>
              </w:rPr>
              <w:t>校资源，共同编制川渝互认标准，共同参与建筑领域重点项目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30" w:type="dxa"/>
            <w:vMerge w:val="restart"/>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jc w:val="center"/>
              <w:textAlignment w:val="auto"/>
              <w:outlineLvl w:val="2"/>
              <w:rPr>
                <w:rFonts w:hint="default" w:ascii="Times New Roman" w:hAnsi="Times New Roman" w:eastAsia="方正仿宋_GBK" w:cs="Times New Roman"/>
                <w:b w:val="0"/>
                <w:bCs w:val="0"/>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sz w:val="24"/>
                <w:szCs w:val="24"/>
                <w:vertAlign w:val="baseline"/>
                <w:lang w:val="en-US" w:eastAsia="zh-CN"/>
                <w14:textFill>
                  <w14:solidFill>
                    <w14:schemeClr w14:val="tx1"/>
                  </w14:solidFill>
                </w14:textFill>
              </w:rPr>
              <w:t>2026年度</w:t>
            </w:r>
            <w:r>
              <w:rPr>
                <w:rFonts w:hint="eastAsia" w:ascii="Times New Roman" w:hAnsi="Times New Roman" w:eastAsia="方正仿宋_GBK" w:cs="Times New Roman"/>
                <w:b w:val="0"/>
                <w:bCs w:val="0"/>
                <w:color w:val="000000" w:themeColor="text1"/>
                <w:spacing w:val="0"/>
                <w:sz w:val="24"/>
                <w:szCs w:val="24"/>
                <w:vertAlign w:val="baseli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24"/>
                <w:szCs w:val="24"/>
                <w:vertAlign w:val="baseline"/>
                <w:lang w:val="en-US" w:eastAsia="zh-CN"/>
                <w14:textFill>
                  <w14:solidFill>
                    <w14:schemeClr w14:val="tx1"/>
                  </w14:solidFill>
                </w14:textFill>
              </w:rPr>
              <w:t>四重清单</w:t>
            </w:r>
            <w:r>
              <w:rPr>
                <w:rFonts w:hint="eastAsia" w:ascii="Times New Roman" w:hAnsi="Times New Roman" w:eastAsia="方正仿宋_GBK" w:cs="Times New Roman"/>
                <w:b w:val="0"/>
                <w:bCs w:val="0"/>
                <w:color w:val="000000" w:themeColor="text1"/>
                <w:spacing w:val="0"/>
                <w:sz w:val="24"/>
                <w:szCs w:val="24"/>
                <w:vertAlign w:val="baseline"/>
                <w:lang w:val="en-US" w:eastAsia="zh-CN"/>
                <w14:textFill>
                  <w14:solidFill>
                    <w14:schemeClr w14:val="tx1"/>
                  </w14:solidFill>
                </w14:textFill>
              </w:rPr>
              <w:t>”</w:t>
            </w:r>
          </w:p>
        </w:tc>
        <w:tc>
          <w:tcPr>
            <w:tcW w:w="6030"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jc w:val="both"/>
              <w:textAlignment w:val="auto"/>
              <w:outlineLvl w:val="2"/>
              <w:rPr>
                <w:rFonts w:hint="default" w:ascii="Times New Roman" w:hAnsi="Times New Roman" w:eastAsia="方正仿宋_GBK" w:cs="Times New Roman"/>
                <w:b/>
                <w:bCs/>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24"/>
                <w:szCs w:val="24"/>
                <w:vertAlign w:val="baseline"/>
                <w:lang w:val="en-US" w:eastAsia="zh-CN"/>
                <w14:textFill>
                  <w14:solidFill>
                    <w14:schemeClr w14:val="tx1"/>
                  </w14:solidFill>
                </w14:textFill>
              </w:rPr>
              <w:t>项目清单：</w:t>
            </w:r>
            <w:r>
              <w:rPr>
                <w:rFonts w:hint="default" w:ascii="Times New Roman" w:hAnsi="Times New Roman" w:eastAsia="方正仿宋_GBK" w:cs="Times New Roman"/>
                <w:color w:val="000000" w:themeColor="text1"/>
                <w:spacing w:val="0"/>
                <w:sz w:val="24"/>
                <w:szCs w:val="24"/>
                <w:vertAlign w:val="baseline"/>
                <w:lang w:val="en-US" w:eastAsia="zh-CN"/>
                <w14:textFill>
                  <w14:solidFill>
                    <w14:schemeClr w14:val="tx1"/>
                  </w14:solidFill>
                </w14:textFill>
              </w:rPr>
              <w:t>1.</w:t>
            </w:r>
            <w:r>
              <w:rPr>
                <w:rFonts w:hint="default" w:ascii="Times New Roman" w:hAnsi="Times New Roman" w:eastAsia="方正仿宋_GBK" w:cs="Times New Roman"/>
                <w:b w:val="0"/>
                <w:bCs w:val="0"/>
                <w:color w:val="000000" w:themeColor="text1"/>
                <w:spacing w:val="0"/>
                <w:kern w:val="2"/>
                <w:sz w:val="24"/>
                <w:szCs w:val="24"/>
                <w:highlight w:val="none"/>
                <w:lang w:val="en-US" w:eastAsia="zh-CN"/>
                <w14:textFill>
                  <w14:solidFill>
                    <w14:schemeClr w14:val="tx1"/>
                  </w14:solidFill>
                </w14:textFill>
              </w:rPr>
              <w:t>菜园坝滨江城交通枢纽；2.重庆站铁路综合交通枢纽工程配套道路；3.重庆陆海国际中心；4.渝中·国浩重庆十八梯；5.解放碑世界知名商圈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30" w:type="dxa"/>
            <w:vMerge w:val="continue"/>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jc w:val="center"/>
              <w:textAlignment w:val="auto"/>
              <w:outlineLvl w:val="2"/>
              <w:rPr>
                <w:rFonts w:hint="default" w:ascii="Times New Roman" w:hAnsi="Times New Roman" w:eastAsia="方正仿宋_GBK" w:cs="Times New Roman"/>
                <w:b w:val="0"/>
                <w:bCs w:val="0"/>
                <w:color w:val="000000" w:themeColor="text1"/>
                <w:spacing w:val="0"/>
                <w:sz w:val="24"/>
                <w:szCs w:val="24"/>
                <w:vertAlign w:val="baseline"/>
                <w:lang w:val="en-US" w:eastAsia="zh-CN"/>
                <w14:textFill>
                  <w14:solidFill>
                    <w14:schemeClr w14:val="tx1"/>
                  </w14:solidFill>
                </w14:textFill>
              </w:rPr>
            </w:pPr>
          </w:p>
        </w:tc>
        <w:tc>
          <w:tcPr>
            <w:tcW w:w="6030"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jc w:val="both"/>
              <w:textAlignment w:val="auto"/>
              <w:outlineLvl w:val="2"/>
              <w:rPr>
                <w:rFonts w:hint="default" w:ascii="Times New Roman" w:hAnsi="Times New Roman" w:eastAsia="方正仿宋_GBK" w:cs="Times New Roman"/>
                <w:b/>
                <w:bCs/>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24"/>
                <w:szCs w:val="24"/>
                <w:vertAlign w:val="baseline"/>
                <w:lang w:val="en-US" w:eastAsia="zh-CN"/>
                <w14:textFill>
                  <w14:solidFill>
                    <w14:schemeClr w14:val="tx1"/>
                  </w14:solidFill>
                </w14:textFill>
              </w:rPr>
              <w:t>平台清单：</w:t>
            </w:r>
            <w:r>
              <w:rPr>
                <w:rFonts w:hint="default" w:ascii="Times New Roman" w:hAnsi="Times New Roman" w:eastAsia="方正仿宋_GBK" w:cs="Times New Roman"/>
                <w:color w:val="000000" w:themeColor="text1"/>
                <w:spacing w:val="0"/>
                <w:sz w:val="24"/>
                <w:szCs w:val="24"/>
                <w:vertAlign w:val="baseline"/>
                <w:lang w:val="en-US" w:eastAsia="zh-CN"/>
                <w14:textFill>
                  <w14:solidFill>
                    <w14:schemeClr w14:val="tx1"/>
                  </w14:solidFill>
                </w14:textFill>
              </w:rPr>
              <w:t>1.现代服务业高质量发展大会；2.中国工业软件大会；3.国际货代集聚区核心区；4.</w:t>
            </w:r>
            <w:r>
              <w:rPr>
                <w:rFonts w:hint="default" w:ascii="Times New Roman" w:hAnsi="Times New Roman" w:eastAsia="方正仿宋_GBK" w:cs="Times New Roman"/>
                <w:b w:val="0"/>
                <w:bCs w:val="0"/>
                <w:color w:val="000000" w:themeColor="text1"/>
                <w:spacing w:val="0"/>
                <w:kern w:val="2"/>
                <w:sz w:val="24"/>
                <w:szCs w:val="24"/>
                <w:highlight w:val="none"/>
                <w:lang w:val="en-US" w:eastAsia="zh-CN"/>
                <w14:textFill>
                  <w14:solidFill>
                    <w14:schemeClr w14:val="tx1"/>
                  </w14:solidFill>
                </w14:textFill>
              </w:rPr>
              <w:t>来福士国际金融集聚区；5.解放碑—朝天门世界知名商圈；6.重庆信息与智慧医学研究院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30"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jc w:val="center"/>
              <w:textAlignment w:val="auto"/>
              <w:outlineLvl w:val="2"/>
              <w:rPr>
                <w:rFonts w:hint="default" w:ascii="Times New Roman" w:hAnsi="Times New Roman" w:eastAsia="方正仿宋_GBK" w:cs="Times New Roman"/>
                <w:b w:val="0"/>
                <w:bCs w:val="0"/>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11"/>
                <w:sz w:val="24"/>
                <w:szCs w:val="24"/>
                <w:vertAlign w:val="baseline"/>
                <w:lang w:val="en-US" w:eastAsia="zh-CN"/>
                <w14:textFill>
                  <w14:solidFill>
                    <w14:schemeClr w14:val="tx1"/>
                  </w14:solidFill>
                </w14:textFill>
              </w:rPr>
              <w:t>共建成渝地区双城经济圈</w:t>
            </w:r>
            <w:r>
              <w:rPr>
                <w:rFonts w:hint="default" w:ascii="Times New Roman" w:hAnsi="Times New Roman" w:eastAsia="方正仿宋_GBK" w:cs="Times New Roman"/>
                <w:b w:val="0"/>
                <w:bCs w:val="0"/>
                <w:color w:val="000000" w:themeColor="text1"/>
                <w:spacing w:val="0"/>
                <w:sz w:val="24"/>
                <w:szCs w:val="24"/>
                <w:vertAlign w:val="baseline"/>
                <w:lang w:val="en-US" w:eastAsia="zh-CN"/>
                <w14:textFill>
                  <w14:solidFill>
                    <w14:schemeClr w14:val="tx1"/>
                  </w14:solidFill>
                </w14:textFill>
              </w:rPr>
              <w:t>2026年度重点项目</w:t>
            </w:r>
          </w:p>
        </w:tc>
        <w:tc>
          <w:tcPr>
            <w:tcW w:w="6030"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jc w:val="both"/>
              <w:textAlignment w:val="auto"/>
              <w:outlineLvl w:val="2"/>
              <w:rPr>
                <w:rFonts w:hint="default" w:ascii="Times New Roman" w:hAnsi="Times New Roman" w:eastAsia="方正仿宋_GBK" w:cs="Times New Roman"/>
                <w:b/>
                <w:bCs/>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vertAlign w:val="baseline"/>
                <w:lang w:val="en-US" w:eastAsia="zh-CN"/>
                <w14:textFill>
                  <w14:solidFill>
                    <w14:schemeClr w14:val="tx1"/>
                  </w14:solidFill>
                </w14:textFill>
              </w:rPr>
              <w:t>1.重庆站铁路综合交通枢纽工程；2.重庆站铁路综合交通枢纽工程配套道路；3.化龙桥商务集聚区；4.老鼓楼衙署遗址公园；5.解放碑－朝天门设施改造、功能升级</w:t>
            </w:r>
          </w:p>
        </w:tc>
      </w:tr>
    </w:tbl>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3" w:firstLineChars="200"/>
        <w:jc w:val="both"/>
        <w:textAlignment w:val="auto"/>
        <w:outlineLvl w:val="2"/>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二</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是更强力度融入</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西部陆海新通道建设。</w:t>
      </w:r>
      <w:r>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rPr>
        <w:t>锚定</w:t>
      </w:r>
      <w:r>
        <w:rPr>
          <w:rFonts w:hint="default" w:ascii="Times New Roman" w:hAnsi="Times New Roman" w:eastAsia="方正仿宋_GBK" w:cs="Times New Roman"/>
          <w:color w:val="000000" w:themeColor="text1"/>
          <w:spacing w:val="0"/>
          <w:kern w:val="0"/>
          <w:sz w:val="32"/>
          <w:szCs w:val="32"/>
          <w:highlight w:val="none"/>
          <w:lang w:val="en-US" w:eastAsia="zh-CN" w:bidi="ar"/>
          <w14:textFill>
            <w14:solidFill>
              <w14:schemeClr w14:val="tx1"/>
            </w14:solidFill>
          </w14:textFill>
        </w:rPr>
        <w:t>西部陆海新通道</w:t>
      </w:r>
      <w:r>
        <w:rPr>
          <w:rFonts w:hint="eastAsia" w:ascii="Times New Roman" w:hAnsi="Times New Roman" w:eastAsia="方正仿宋_GBK" w:cs="Times New Roman"/>
          <w:color w:val="000000" w:themeColor="text1"/>
          <w:spacing w:val="0"/>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0"/>
          <w:sz w:val="32"/>
          <w:szCs w:val="32"/>
          <w:highlight w:val="none"/>
          <w:lang w:val="en-US" w:eastAsia="zh-CN" w:bidi="ar"/>
          <w14:textFill>
            <w14:solidFill>
              <w14:schemeClr w14:val="tx1"/>
            </w14:solidFill>
          </w14:textFill>
        </w:rPr>
        <w:t>一基地三中心</w:t>
      </w:r>
      <w:r>
        <w:rPr>
          <w:rFonts w:hint="eastAsia" w:ascii="Times New Roman" w:hAnsi="Times New Roman" w:eastAsia="方正仿宋_GBK" w:cs="Times New Roman"/>
          <w:color w:val="000000" w:themeColor="text1"/>
          <w:spacing w:val="0"/>
          <w:kern w:val="0"/>
          <w:sz w:val="32"/>
          <w:szCs w:val="32"/>
          <w:highlight w:val="none"/>
          <w:lang w:val="en-US" w:eastAsia="zh-CN" w:bidi="ar"/>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0"/>
          <w:sz w:val="32"/>
          <w:szCs w:val="32"/>
          <w:highlight w:val="none"/>
          <w:lang w:val="en-US" w:eastAsia="zh-CN" w:bidi="ar"/>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0"/>
          <w:sz w:val="32"/>
          <w:szCs w:val="32"/>
          <w:highlight w:val="none"/>
          <w:lang w:val="en-US" w:eastAsia="zh-CN" w:bidi="ar"/>
          <w14:textFill>
            <w14:solidFill>
              <w14:schemeClr w14:val="tx1"/>
            </w14:solidFill>
          </w14:textFill>
        </w:rPr>
        <w:footnoteReference w:id="21"/>
      </w:r>
      <w:r>
        <w:rPr>
          <w:rStyle w:val="22"/>
          <w:rFonts w:hint="default" w:ascii="Times New Roman" w:hAnsi="Times New Roman" w:eastAsia="方正仿宋_GBK" w:cs="Times New Roman"/>
          <w:color w:val="000000" w:themeColor="text1"/>
          <w:spacing w:val="0"/>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0"/>
          <w:sz w:val="32"/>
          <w:szCs w:val="32"/>
          <w:highlight w:val="none"/>
          <w:lang w:val="en-US" w:eastAsia="zh-CN" w:bidi="ar"/>
          <w14:textFill>
            <w14:solidFill>
              <w14:schemeClr w14:val="tx1"/>
            </w14:solidFill>
          </w14:textFill>
        </w:rPr>
        <w:t>总体功能定位，推动</w:t>
      </w:r>
      <w:r>
        <w:rPr>
          <w:rFonts w:hint="default" w:ascii="Times New Roman" w:hAnsi="Times New Roman" w:eastAsia="方正仿宋_GBK" w:cs="Times New Roman"/>
          <w:color w:val="000000" w:themeColor="text1"/>
          <w:spacing w:val="0"/>
          <w:kern w:val="0"/>
          <w:sz w:val="32"/>
          <w:szCs w:val="32"/>
          <w:highlight w:val="none"/>
          <w:u w:val="none" w:color="auto"/>
          <w:lang w:val="en-US" w:eastAsia="zh-CN" w:bidi="ar"/>
          <w14:textFill>
            <w14:solidFill>
              <w14:schemeClr w14:val="tx1"/>
            </w14:solidFill>
          </w14:textFill>
        </w:rPr>
        <w:t>通道带物流、物流带经贸、经贸带产业、产业集要素。</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提升通道贸易能级，</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加快建设西部陆海新通道立体产业园、菜园坝摩配电商出口基地，充分发挥民生国际货代</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、重庆公运等总部企业集货组织能力，扩大</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汽摩配件、通机</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等优势产品对东盟等新兴市场出口，</w:t>
      </w:r>
      <w:r>
        <w:rPr>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全年通道集货量和承运量超4.8万标箱、货值达24亿元，均增长15%以上</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提升通道消费能级，</w:t>
      </w:r>
      <w:r>
        <w:rPr>
          <w:rFonts w:hint="default" w:ascii="Times New Roman" w:hAnsi="Times New Roman" w:eastAsia="方正仿宋_GBK" w:cs="Times New Roman"/>
          <w:color w:val="000000" w:themeColor="text1"/>
          <w:spacing w:val="0"/>
          <w:kern w:val="0"/>
          <w:sz w:val="32"/>
          <w:szCs w:val="32"/>
          <w:highlight w:val="none"/>
          <w:u w:val="none" w:color="auto"/>
          <w14:textFill>
            <w14:solidFill>
              <w14:schemeClr w14:val="tx1"/>
            </w14:solidFill>
          </w14:textFill>
        </w:rPr>
        <w:t>发展保税退税经济，优化</w:t>
      </w:r>
      <w:r>
        <w:rPr>
          <w:rFonts w:hint="default" w:ascii="Times New Roman" w:hAnsi="Times New Roman" w:eastAsia="方正仿宋_GBK" w:cs="Times New Roman"/>
          <w:color w:val="000000" w:themeColor="text1"/>
          <w:spacing w:val="0"/>
          <w:kern w:val="0"/>
          <w:sz w:val="32"/>
          <w:szCs w:val="32"/>
          <w:highlight w:val="none"/>
          <w:u w:val="none" w:color="auto"/>
          <w:lang w:val="en-US" w:eastAsia="zh-CN"/>
          <w14:textFill>
            <w14:solidFill>
              <w14:schemeClr w14:val="tx1"/>
            </w14:solidFill>
          </w14:textFill>
        </w:rPr>
        <w:t>国别馆和</w:t>
      </w:r>
      <w:r>
        <w:rPr>
          <w:rFonts w:hint="default" w:ascii="Times New Roman" w:hAnsi="Times New Roman" w:eastAsia="方正仿宋_GBK" w:cs="Times New Roman"/>
          <w:color w:val="000000" w:themeColor="text1"/>
          <w:spacing w:val="0"/>
          <w:kern w:val="0"/>
          <w:sz w:val="32"/>
          <w:szCs w:val="32"/>
          <w:highlight w:val="none"/>
          <w:u w:val="none" w:color="auto"/>
          <w14:textFill>
            <w14:solidFill>
              <w14:schemeClr w14:val="tx1"/>
            </w14:solidFill>
          </w14:textFill>
        </w:rPr>
        <w:t>陆海优品布局，</w:t>
      </w:r>
      <w:r>
        <w:rPr>
          <w:rFonts w:hint="default" w:ascii="Times New Roman" w:hAnsi="Times New Roman" w:eastAsia="方正仿宋_GBK" w:cs="Times New Roman"/>
          <w:bCs/>
          <w:color w:val="000000" w:themeColor="text1"/>
          <w:spacing w:val="0"/>
          <w:kern w:val="0"/>
          <w:sz w:val="32"/>
          <w:szCs w:val="32"/>
          <w:highlight w:val="none"/>
          <w:u w:val="none" w:color="auto"/>
          <w:lang w:val="en-US" w:eastAsia="zh-CN"/>
          <w14:textFill>
            <w14:solidFill>
              <w14:schemeClr w14:val="tx1"/>
            </w14:solidFill>
          </w14:textFill>
        </w:rPr>
        <w:t>策划推出</w:t>
      </w:r>
      <w:r>
        <w:rPr>
          <w:rFonts w:hint="default" w:ascii="Times New Roman" w:hAnsi="Times New Roman" w:eastAsia="方正仿宋_GBK" w:cs="Times New Roman"/>
          <w:bCs/>
          <w:color w:val="000000" w:themeColor="text1"/>
          <w:spacing w:val="0"/>
          <w:kern w:val="0"/>
          <w:sz w:val="32"/>
          <w:szCs w:val="32"/>
          <w:highlight w:val="none"/>
          <w:u w:val="none" w:color="auto"/>
          <w14:textFill>
            <w14:solidFill>
              <w14:schemeClr w14:val="tx1"/>
            </w14:solidFill>
          </w14:textFill>
        </w:rPr>
        <w:t>陆海新通道国际消费中心新场景</w:t>
      </w:r>
      <w:r>
        <w:rPr>
          <w:rFonts w:hint="default" w:ascii="Times New Roman" w:hAnsi="Times New Roman" w:eastAsia="方正仿宋_GBK" w:cs="Times New Roman"/>
          <w:color w:val="000000" w:themeColor="text1"/>
          <w:spacing w:val="0"/>
          <w:kern w:val="0"/>
          <w:sz w:val="32"/>
          <w:szCs w:val="32"/>
          <w:highlight w:val="none"/>
          <w:u w:val="none" w:color="auto"/>
          <w14:textFill>
            <w14:solidFill>
              <w14:schemeClr w14:val="tx1"/>
            </w14:solidFill>
          </w14:textFill>
        </w:rPr>
        <w:t>。举办陆海精品展洽会，打造西部陆海新通道展会品牌。</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提升通道服务能级，</w:t>
      </w:r>
      <w:r>
        <w:rPr>
          <w:rFonts w:hint="default" w:ascii="Times New Roman" w:hAnsi="Times New Roman" w:eastAsia="方正仿宋_GBK" w:cs="Times New Roman"/>
          <w:color w:val="000000" w:themeColor="text1"/>
          <w:spacing w:val="0"/>
          <w:kern w:val="0"/>
          <w:sz w:val="32"/>
          <w:szCs w:val="32"/>
          <w:highlight w:val="none"/>
          <w:u w:val="none" w:color="auto"/>
          <w:lang w:val="en-US" w:eastAsia="zh-CN"/>
          <w14:textFill>
            <w14:solidFill>
              <w14:schemeClr w14:val="tx1"/>
            </w14:solidFill>
          </w14:textFill>
        </w:rPr>
        <w:t>加快</w:t>
      </w:r>
      <w:r>
        <w:rPr>
          <w:rFonts w:hint="default" w:ascii="Times New Roman" w:hAnsi="Times New Roman" w:eastAsia="方正仿宋_GBK" w:cs="Times New Roman"/>
          <w:color w:val="000000" w:themeColor="text1"/>
          <w:spacing w:val="0"/>
          <w:kern w:val="0"/>
          <w:sz w:val="32"/>
          <w:szCs w:val="32"/>
          <w:highlight w:val="none"/>
          <w:u w:val="none" w:color="auto"/>
          <w14:textFill>
            <w14:solidFill>
              <w14:schemeClr w14:val="tx1"/>
            </w14:solidFill>
          </w14:textFill>
        </w:rPr>
        <w:t>建设来福士国际金融集聚区</w:t>
      </w:r>
      <w:r>
        <w:rPr>
          <w:rFonts w:hint="default" w:ascii="Times New Roman" w:hAnsi="Times New Roman" w:eastAsia="方正仿宋_GBK" w:cs="Times New Roman"/>
          <w:color w:val="000000" w:themeColor="text1"/>
          <w:spacing w:val="0"/>
          <w:kern w:val="0"/>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推动越南工商银行</w:t>
      </w:r>
      <w:r>
        <w:rPr>
          <w:rFonts w:hint="default" w:ascii="Times New Roman" w:hAnsi="Times New Roman" w:eastAsia="方正仿宋_GBK" w:cs="Times New Roman"/>
          <w:color w:val="000000" w:themeColor="text1"/>
          <w:spacing w:val="0"/>
          <w:sz w:val="32"/>
          <w:szCs w:val="32"/>
          <w:highlight w:val="none"/>
          <w:u w:val="none" w:color="auto"/>
          <w:lang w:eastAsia="zh-CN"/>
          <w14:textFill>
            <w14:solidFill>
              <w14:schemeClr w14:val="tx1"/>
            </w14:solidFill>
          </w14:textFill>
        </w:rPr>
        <w:t>等重大项目落户</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运营</w:t>
      </w:r>
      <w:r>
        <w:rPr>
          <w:rFonts w:hint="default" w:ascii="Times New Roman" w:hAnsi="Times New Roman" w:eastAsia="方正仿宋_GBK" w:cs="Times New Roman"/>
          <w:color w:val="000000" w:themeColor="text1"/>
          <w:spacing w:val="0"/>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开展贸易融资转让、</w:t>
      </w:r>
      <w:r>
        <w:rPr>
          <w:rFonts w:hint="default" w:ascii="Times New Roman" w:hAnsi="Times New Roman" w:eastAsia="方正仿宋_GBK" w:cs="Times New Roman"/>
          <w:i w:val="0"/>
          <w:iCs w:val="0"/>
          <w:caps w:val="0"/>
          <w:color w:val="000000" w:themeColor="text1"/>
          <w:spacing w:val="0"/>
          <w:sz w:val="32"/>
          <w:szCs w:val="32"/>
          <w:highlight w:val="none"/>
          <w:u w:val="none"/>
          <w:shd w:val="clear" w:color="auto" w:fill="auto"/>
          <w:lang w:val="en-US" w:eastAsia="zh-CN"/>
          <w14:textFill>
            <w14:solidFill>
              <w14:schemeClr w14:val="tx1"/>
            </w14:solidFill>
          </w14:textFill>
        </w:rPr>
        <w:t>数字</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人民币跨境结算交易</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依托中国—东盟法律服务中心等法律服务平台，加快打造法商融合示范区</w:t>
      </w:r>
      <w:r>
        <w:rPr>
          <w:rFonts w:hint="default" w:ascii="Times New Roman" w:hAnsi="Times New Roman" w:eastAsia="方正仿宋_GBK" w:cs="Times New Roman"/>
          <w:color w:val="000000" w:themeColor="text1"/>
          <w:spacing w:val="0"/>
          <w:sz w:val="32"/>
          <w:szCs w:val="32"/>
          <w:highlight w:val="none"/>
          <w:u w:val="none" w:color="auto"/>
          <w:lang w:eastAsia="zh-CN"/>
          <w14:textFill>
            <w14:solidFill>
              <w14:schemeClr w14:val="tx1"/>
            </w14:solidFill>
          </w14:textFill>
        </w:rPr>
        <w:t>。</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00" w:lineRule="exact"/>
        <w:ind w:right="0" w:rightChars="0" w:firstLine="643" w:firstLineChars="200"/>
        <w:contextualSpacing/>
        <w:jc w:val="both"/>
        <w:textAlignment w:val="center"/>
        <w:outlineLvl w:val="9"/>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三是更实举措推进长江经济带高质量发展。</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坚持生态优先、绿色发展，</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全力打造长江经济带发展战略实施10周年标志性成果</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推进</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污染防治攻坚，</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深化</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四源治理</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footnoteReference w:id="22"/>
      </w:r>
      <w:r>
        <w:rPr>
          <w:rStyle w:val="22"/>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，实现细颗</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粒物（PM2.5）浓</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度持续改善。</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统筹水资源、水环境、水生态治理</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建成两江渝中段市级幸福河湖</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严格建设用地环境安全监管</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深化</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全域</w:t>
      </w:r>
      <w:r>
        <w:rPr>
          <w:rFonts w:hint="eastAsia"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无废城市</w:t>
      </w:r>
      <w:r>
        <w:rPr>
          <w:rFonts w:hint="eastAsia"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建设，</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强化</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建筑垃圾、</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危险废物</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、新污染物治理。深入实施全球环境基金（GEF）医疗机构无汞替代试点。</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加快构建</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天空地</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一体化生态环境监测网络，迭代升级</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渝中智慧环保平台</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生态</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质量指</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数（EQI）保持</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稳定。</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推进绿色产业发展，</w:t>
      </w:r>
      <w:r>
        <w:rPr>
          <w:rFonts w:hint="default" w:ascii="Times New Roman" w:hAnsi="Times New Roman" w:eastAsia="方正仿宋_GBK" w:cs="Times New Roman"/>
          <w:color w:val="000000" w:themeColor="text1"/>
          <w:spacing w:val="0"/>
          <w:sz w:val="32"/>
          <w:szCs w:val="32"/>
          <w:u w:val="none" w:color="auto"/>
          <w:lang w:val="en-US" w:eastAsia="zh-CN"/>
          <w14:textFill>
            <w14:solidFill>
              <w14:schemeClr w14:val="tx1"/>
            </w14:solidFill>
          </w14:textFill>
        </w:rPr>
        <w:t>深化国家级绿色金融改革创新试验区核心区建设，高水平建设绿色金融大道，</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推进金融支持绿色交通、绿色建筑等重点领域</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绿色金融规模达到2200亿元，</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星级绿色建筑占比达30%</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大力发展节能环保咨询等绿色服务业，绿色产业营业收入增长15%以上。</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推进绿色低碳改造，</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深入实施全球环境基金（GEF-7）老旧社区低碳试点建设项目。</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建设近零碳排放示范楼宇、园区2个。</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协同推动</w:t>
      </w:r>
      <w:r>
        <w:rPr>
          <w:rFonts w:hint="default" w:ascii="Times New Roman" w:hAnsi="Times New Roman" w:eastAsia="方正仿宋_GBK" w:cs="Times New Roman"/>
          <w:strike w:val="0"/>
          <w:dstrike w:val="0"/>
          <w:color w:val="000000" w:themeColor="text1"/>
          <w:spacing w:val="0"/>
          <w:sz w:val="32"/>
          <w:szCs w:val="32"/>
          <w:highlight w:val="none"/>
          <w:lang w:val="en-US" w:eastAsia="zh-CN"/>
          <w14:textFill>
            <w14:solidFill>
              <w14:schemeClr w14:val="tx1"/>
            </w14:solidFill>
          </w14:textFill>
        </w:rPr>
        <w:t>新能源</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动力船舶等投产应用，打造长江上游首个</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绿色航运走廊</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590" w:lineRule="exact"/>
        <w:ind w:right="0" w:rightChars="0" w:firstLine="643" w:firstLineChars="200"/>
        <w:contextualSpacing/>
        <w:jc w:val="both"/>
        <w:textAlignment w:val="center"/>
        <w:outlineLvl w:val="9"/>
        <w:rPr>
          <w:rFonts w:hint="default" w:ascii="Times New Roman" w:hAnsi="Times New Roman" w:eastAsia="方正仿宋_GBK" w:cs="Times New Roman"/>
          <w:color w:val="000000" w:themeColor="text1"/>
          <w:spacing w:val="0"/>
          <w:kern w:val="2"/>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四是更高水平深化区域协同发展。</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树牢</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地瓜经济</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footnoteReference w:id="23"/>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理念，探索</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飞地经济</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footnoteReference w:id="24"/>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模式，大力推动</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走出去</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引进来</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双向赋能增拓外部空间。</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围绕</w:t>
      </w:r>
      <w:r>
        <w:rPr>
          <w:rFonts w:hint="default" w:ascii="Times New Roman" w:hAnsi="Times New Roman" w:eastAsia="方正仿宋_GBK" w:cs="Times New Roman"/>
          <w:b/>
          <w:bCs/>
          <w:color w:val="000000" w:themeColor="text1"/>
          <w:spacing w:val="0"/>
          <w:kern w:val="2"/>
          <w:sz w:val="32"/>
          <w:szCs w:val="32"/>
          <w:highlight w:val="none"/>
          <w:lang w:val="en-US" w:eastAsia="zh-CN"/>
          <w14:textFill>
            <w14:solidFill>
              <w14:schemeClr w14:val="tx1"/>
            </w14:solidFill>
          </w14:textFill>
        </w:rPr>
        <w:t>重点区域联动，</w:t>
      </w:r>
      <w:r>
        <w:rPr>
          <w:rFonts w:hint="default" w:ascii="Times New Roman" w:hAnsi="Times New Roman" w:eastAsia="方正仿宋_GBK" w:cs="Times New Roman"/>
          <w:color w:val="000000" w:themeColor="text1"/>
          <w:spacing w:val="0"/>
          <w:kern w:val="2"/>
          <w:sz w:val="32"/>
          <w:szCs w:val="32"/>
          <w:highlight w:val="none"/>
          <w:lang w:val="en-US" w:eastAsia="zh-CN"/>
          <w14:textFill>
            <w14:solidFill>
              <w14:schemeClr w14:val="tx1"/>
            </w14:solidFill>
          </w14:textFill>
        </w:rPr>
        <w:t>加强与京津冀、长三角、粤港澳大湾区等产业联动、互补发展，积极招引沿海产业转移、制造业主辅分离等重点项目100个以上、投资额超350亿元。</w:t>
      </w:r>
      <w:r>
        <w:rPr>
          <w:rFonts w:hint="default" w:ascii="Times New Roman" w:hAnsi="Times New Roman" w:eastAsia="方正仿宋_GBK" w:cs="Times New Roman"/>
          <w:b/>
          <w:bCs/>
          <w:color w:val="000000" w:themeColor="text1"/>
          <w:spacing w:val="0"/>
          <w:kern w:val="2"/>
          <w:sz w:val="32"/>
          <w:szCs w:val="32"/>
          <w:highlight w:val="none"/>
          <w:lang w:val="en-US" w:eastAsia="zh-CN"/>
          <w14:textFill>
            <w14:solidFill>
              <w14:schemeClr w14:val="tx1"/>
            </w14:solidFill>
          </w14:textFill>
        </w:rPr>
        <w:t>围绕对口协同发展，</w:t>
      </w:r>
      <w:r>
        <w:rPr>
          <w:rFonts w:hint="default" w:ascii="Times New Roman" w:hAnsi="Times New Roman" w:eastAsia="方正仿宋_GBK" w:cs="Times New Roman"/>
          <w:color w:val="000000" w:themeColor="text1"/>
          <w:spacing w:val="0"/>
          <w:kern w:val="2"/>
          <w:sz w:val="32"/>
          <w:szCs w:val="32"/>
          <w:highlight w:val="none"/>
          <w:lang w:val="en-US" w:eastAsia="zh-CN"/>
          <w14:textFill>
            <w14:solidFill>
              <w14:schemeClr w14:val="tx1"/>
            </w14:solidFill>
          </w14:textFill>
        </w:rPr>
        <w:t>深化与巫溪等地对口协同发展，探索</w:t>
      </w:r>
      <w:r>
        <w:rPr>
          <w:rFonts w:hint="eastAsia" w:ascii="Times New Roman" w:hAnsi="Times New Roman" w:eastAsia="方正仿宋_GBK" w:cs="Times New Roman"/>
          <w:color w:val="000000" w:themeColor="text1"/>
          <w:spacing w:val="0"/>
          <w:kern w:val="2"/>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14:textFill>
            <w14:solidFill>
              <w14:schemeClr w14:val="tx1"/>
            </w14:solidFill>
          </w14:textFill>
        </w:rPr>
        <w:t>总部+基地</w:t>
      </w:r>
      <w:r>
        <w:rPr>
          <w:rFonts w:hint="eastAsia" w:ascii="Times New Roman" w:hAnsi="Times New Roman" w:eastAsia="方正仿宋_GBK" w:cs="Times New Roman"/>
          <w:color w:val="000000" w:themeColor="text1"/>
          <w:spacing w:val="0"/>
          <w:kern w:val="2"/>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14:textFill>
            <w14:solidFill>
              <w14:schemeClr w14:val="tx1"/>
            </w14:solidFill>
          </w14:textFill>
        </w:rPr>
        <w:t>研发+制造</w:t>
      </w:r>
      <w:r>
        <w:rPr>
          <w:rFonts w:hint="eastAsia" w:ascii="Times New Roman" w:hAnsi="Times New Roman" w:eastAsia="方正仿宋_GBK" w:cs="Times New Roman"/>
          <w:color w:val="000000" w:themeColor="text1"/>
          <w:spacing w:val="0"/>
          <w:kern w:val="2"/>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14:textFill>
            <w14:solidFill>
              <w14:schemeClr w14:val="tx1"/>
            </w14:solidFill>
          </w14:textFill>
        </w:rPr>
        <w:t>销售+生产</w:t>
      </w:r>
      <w:r>
        <w:rPr>
          <w:rFonts w:hint="eastAsia" w:ascii="Times New Roman" w:hAnsi="Times New Roman" w:eastAsia="方正仿宋_GBK" w:cs="Times New Roman"/>
          <w:color w:val="000000" w:themeColor="text1"/>
          <w:spacing w:val="0"/>
          <w:kern w:val="2"/>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14:textFill>
            <w14:solidFill>
              <w14:schemeClr w14:val="tx1"/>
            </w14:solidFill>
          </w14:textFill>
        </w:rPr>
        <w:t>模式，资金帮扶4000万元、消费帮扶5000万元以上。</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590" w:lineRule="exact"/>
        <w:ind w:right="0" w:rightChars="0" w:firstLine="640" w:firstLineChars="200"/>
        <w:contextualSpacing/>
        <w:jc w:val="both"/>
        <w:textAlignment w:val="center"/>
        <w:outlineLvl w:val="9"/>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rPr>
      </w:pPr>
      <w:r>
        <w:rPr>
          <w:rFonts w:hint="default"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t>（二）突出能级跃升，</w:t>
      </w: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以迭代升级</w:t>
      </w:r>
      <w:r>
        <w:rPr>
          <w:rFonts w:hint="eastAsia" w:ascii="Times New Roman" w:hAnsi="Times New Roman" w:eastAsia="方正楷体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4311</w:t>
      </w:r>
      <w:r>
        <w:rPr>
          <w:rFonts w:hint="eastAsia" w:ascii="Times New Roman" w:hAnsi="Times New Roman" w:eastAsia="方正楷体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现代化产业体系巩固筑牢发展优势。</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14:ligatures w14:val="standardContextual"/>
        </w:rPr>
        <w:t>坚持智能化、绿色化、融合化发展方向，实施服务业扩能提质行动</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14:ligatures w14:val="standardContextua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14:ligatures w14:val="standardContextual"/>
        </w:rPr>
        <w:t>更高水平建设市级生产性服务业集聚区，持续</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14:ligatures w14:val="standardContextual"/>
        </w:rPr>
        <w:t>巩固现代服务业引领优势</w:t>
      </w:r>
      <w:r>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rPr>
        <w:t>。</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590" w:lineRule="exact"/>
        <w:ind w:right="0" w:rightChars="0" w:firstLine="643" w:firstLineChars="200"/>
        <w:contextualSpacing/>
        <w:jc w:val="both"/>
        <w:textAlignment w:val="center"/>
        <w:outlineLvl w:val="9"/>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一是注重</w:t>
      </w:r>
      <w:r>
        <w:rPr>
          <w:rFonts w:hint="eastAsia"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集聚融合</w:t>
      </w:r>
      <w:r>
        <w:rPr>
          <w:rFonts w:hint="eastAsia"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推动四大生产性服务业向专业化和价值链高端延伸。现代金融</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围绕西部金融中心核心承载区建设，统筹做好金融</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五篇大文章</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vertAlign w:val="superscript"/>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vertAlign w:val="superscript"/>
          <w:lang w:val="en-US" w:eastAsia="zh-CN"/>
          <w14:textFill>
            <w14:solidFill>
              <w14:schemeClr w14:val="tx1"/>
            </w14:solidFill>
          </w14:textFill>
        </w:rPr>
        <w:footnoteReference w:id="25"/>
      </w:r>
      <w:r>
        <w:rPr>
          <w:rStyle w:val="22"/>
          <w:rFonts w:hint="default" w:ascii="Times New Roman" w:hAnsi="Times New Roman" w:eastAsia="方正仿宋_GBK" w:cs="Times New Roman"/>
          <w:color w:val="000000" w:themeColor="text1"/>
          <w:spacing w:val="0"/>
          <w:sz w:val="32"/>
          <w:szCs w:val="32"/>
          <w:highlight w:val="none"/>
          <w:vertAlign w:val="superscript"/>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落地成都银行等各类重点金融机构5家以上，支持中移金科等重点企业获取金融科技牌照，发挥成渝金融法院在地优势，着力建设解放碑金融总部集聚区等，本外币存贷款余额突破1.5万亿元，力争银行业</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两项收入</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footnoteReference w:id="26"/>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kern w:val="0"/>
          <w:sz w:val="32"/>
          <w:szCs w:val="32"/>
          <w:lang w:val="en-US" w:eastAsia="zh-CN" w:bidi="ar"/>
          <w14:textFill>
            <w14:solidFill>
              <w14:schemeClr w14:val="tx1"/>
            </w14:solidFill>
          </w14:textFill>
        </w:rPr>
        <w:t>增长</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5%、保费收入</w:t>
      </w:r>
      <w:r>
        <w:rPr>
          <w:rFonts w:hint="default" w:ascii="Times New Roman" w:hAnsi="Times New Roman" w:eastAsia="方正仿宋_GBK" w:cs="Times New Roman"/>
          <w:color w:val="000000" w:themeColor="text1"/>
          <w:spacing w:val="0"/>
          <w:kern w:val="0"/>
          <w:sz w:val="32"/>
          <w:szCs w:val="32"/>
          <w:lang w:val="en-US" w:eastAsia="zh-CN" w:bidi="ar"/>
          <w14:textFill>
            <w14:solidFill>
              <w14:schemeClr w14:val="tx1"/>
            </w14:solidFill>
          </w14:textFill>
        </w:rPr>
        <w:t>增长</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10%以上。</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专业服务</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围绕</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西部高端专业服务中心</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建设，</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大力发展人力资源、法律和会计、知识产权、检验检测等优势行业，</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做强</w:t>
      </w:r>
      <w:r>
        <w:rPr>
          <w:rFonts w:hint="default" w:ascii="Times New Roman" w:hAnsi="Times New Roman" w:eastAsia="方正仿宋_GBK" w:cs="Times New Roman"/>
          <w:color w:val="000000" w:themeColor="text1"/>
          <w:spacing w:val="0"/>
          <w:sz w:val="32"/>
          <w:szCs w:val="32"/>
          <w:highlight w:val="none"/>
          <w:u w:val="none" w:color="auto"/>
          <w:lang w:eastAsia="zh-CN"/>
          <w14:textFill>
            <w14:solidFill>
              <w14:schemeClr w14:val="tx1"/>
            </w14:solidFill>
          </w14:textFill>
        </w:rPr>
        <w:t>中国—东盟法律服务中心、</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成渝轨道交通产业知识产权交流平台</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，新引进优质专业服务机构10家，力争规上租赁和商务服务业营收增长25%。</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科创服务</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围绕科技创新中心特色功能区建设，</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聚焦数字内容、软件信息、工业软件、AI智能体等产业发展方向，迭代实施</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满天星</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行动计划，着力构建</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市级集聚区+特色集聚区</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产业载体布局，加快推进重庆工业设计总部基地、智能网联汽车软件研发中心、</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黄花园现代服务业产业园、科创服务业集聚区等建设，力争</w:t>
      </w:r>
      <w:r>
        <w:rPr>
          <w:rFonts w:hint="default" w:ascii="Times New Roman" w:hAnsi="Times New Roman" w:eastAsia="方正仿宋_GBK" w:cs="Times New Roman"/>
          <w:color w:val="000000" w:themeColor="text1"/>
          <w:spacing w:val="0"/>
          <w:kern w:val="0"/>
          <w:sz w:val="32"/>
          <w:szCs w:val="32"/>
          <w:lang w:val="en-US" w:eastAsia="zh-CN" w:bidi="ar"/>
          <w14:textFill>
            <w14:solidFill>
              <w14:schemeClr w14:val="tx1"/>
            </w14:solidFill>
          </w14:textFill>
        </w:rPr>
        <w:t>规上科研服务业营收增长5%、软件信息产业增长20%</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现代物流</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围绕国际货代集聚区核心区建设，持续推进总部企业集聚，着力构建</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通道+枢纽+网络+要素</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综合服务体系，全力</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服务全市</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五型</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国家物流枢纽建设</w:t>
      </w:r>
      <w:r>
        <w:rPr>
          <w:rStyle w:val="22"/>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footnoteReference w:id="27"/>
      </w:r>
      <w:r>
        <w:rPr>
          <w:rStyle w:val="22"/>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。拓展冷链物流、供应链管理、物流金融等专业物流新业态，</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支持民生轮船、公运集团等企业开展进出口物流业务和海外仓体系建设，鼓励马士基等龙头企业加大通道运力投入，力争规上多式联运、邮政业务总量分别增长10%、25%。</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588" w:lineRule="exact"/>
        <w:ind w:right="0" w:rightChars="0" w:firstLine="643" w:firstLineChars="200"/>
        <w:contextualSpacing/>
        <w:jc w:val="both"/>
        <w:textAlignment w:val="center"/>
        <w:outlineLvl w:val="9"/>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二是注重</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质效齐升</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，推动三大生活性服务业高品质、多样化、便利化发展。现代商贸</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围绕国际消费中心城市核心区建设，重点发展即时零售、直播电商、品质零售等新零售业态，推动零售业向体验式、智能化转型，大力引进美团闪购等知名即时零售企业，力争批发、零售业销售额分别增长12%、8%。升级打造国际友城美食街、大都会米其林</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餐饮航母</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等国际餐饮集聚区，力争餐饮、住宿营业额均增长12%。</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文旅文创</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围绕世界知名文化旅游目的地核心区建设，深化</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文商旅体城</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融合发展，</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积极推进</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文旅+百业</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百业+文旅</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跨界融合，大力培育网络视听、赛事经济、体育竞技等业态，推动西部精品微短剧出海基地、</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游戏动漫产业园等数字文化园区建成投用。推出</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两江游</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非遗体验游</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等主题线路，升级打造</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渝超</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等特色赛事IP，鼓励举办会务、展演等业态，新引育文旅体行业链主企业5家，力争规上文体娱乐业营收增长</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25</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健康服务</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围绕西部健康服务高地建设，依托重庆医科大学及其附属医院、陆军医学特色中心及大坪医院等在区优势，重点聚焦数字医疗、基因与细胞治疗、智慧医疗装备、特色医疗消费等方向做大做强</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重医系</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品牌，</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深化西部中医药产业园建设</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，推动中医药传承创新，加快医疗流通从传统药品销售向靶向药、慢病特效药、免疫治疗药转型拓展，全力建设综合健康消费服务场景，力争大健康规上企业营收增长15%。</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588" w:lineRule="exact"/>
        <w:ind w:right="0" w:rightChars="0" w:firstLine="643" w:firstLineChars="200"/>
        <w:contextualSpacing/>
        <w:jc w:val="both"/>
        <w:textAlignment w:val="center"/>
        <w:outlineLvl w:val="9"/>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三是注重</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稳存拓新</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，推动现代建筑业集聚发展。</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发挥建筑业龙头链主企业富集优势，加快建设西部工程检测产业基地等载体，系统打造检验检测品牌。深化</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AI+</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赋能建筑业智能化转型，全面推行BIM</w:t>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footnoteReference w:id="28"/>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GIS</w:t>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footnoteReference w:id="29"/>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等技术全领域全过程应用。积极搭建工程项目数字化服务平台，以智能建造全产业链发展驱动工程建设全链条智能化重构，培育一批工程总包骨干企业和全过程咨询领导企业，夯实现代建筑业发展根基。推动建筑业绿色化转型，确保新建建筑100%执行绿色建筑标准，力争建筑业在地产值</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突破250亿元、</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增长8%。</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00" w:lineRule="exact"/>
        <w:ind w:right="0" w:rightChars="0" w:firstLine="643" w:firstLineChars="200"/>
        <w:contextualSpacing/>
        <w:jc w:val="both"/>
        <w:textAlignment w:val="center"/>
        <w:outlineLvl w:val="9"/>
        <w:rPr>
          <w:rFonts w:hint="default"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四是注重</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前瞻布局</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，推动新兴产业集群培育壮大。</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抢占全市算力经济制高点，全力打造</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算力系</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品牌。建强用好西部产业创新算力调度服务平台等，健全优化算力</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供需</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市场对接机制，高水平建设重庆算力产业园，纳管优质算力超10000P。提升</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来数加工</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footnoteReference w:id="30"/>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规模能级，全力塑造</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数据系</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品牌。聚焦医疗、文旅、建筑、设计、信用、商贸、金融、社会治理等细分赛道，大力发展数据标注、数据确权登记、数据使用、数据交易等产业，推出一批高价值、高频效的数据产品，高品质建设西部数据要素产业园，建成投用高质量数据集</w:t>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footnoteReference w:id="31"/>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5个以上。推广</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低空+</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多元协同应用场景，加快建设珊瑚公园低空飞行主题公园，提能发展低空经济。聚焦</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智改数转</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智融全域</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智涌潮生</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footnoteReference w:id="32"/>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等重点，因地制宜推进人工智能、生命科学、智能网联汽车软件、人机交互、工业互联网、开源鸿蒙应用等新兴产业发展壮大，前瞻布局脑机接口、生物制造、具身智能、第六代通信等未来产业细分赛道，积极培育新的经济增长点，形成产业接续新动能。</w:t>
      </w:r>
    </w:p>
    <w:p>
      <w:pPr>
        <w:keepNext w:val="0"/>
        <w:keepLines w:val="0"/>
        <w:pageBreakBefore w:val="0"/>
        <w:widowControl w:val="0"/>
        <w:numPr>
          <w:ilvl w:val="-1"/>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00" w:lineRule="exact"/>
        <w:ind w:right="0" w:rightChars="0" w:firstLine="640" w:firstLineChars="200"/>
        <w:contextualSpacing/>
        <w:jc w:val="both"/>
        <w:textAlignment w:val="center"/>
        <w:outlineLvl w:val="9"/>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t>（三）突出内需主导，以大力</w:t>
      </w: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提振消费和扩大有效投资促进发展潜力全面释放。</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坚持扩大内需战略基点，深入实施提振消费专项行动，推动</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投资于人、投资于物</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紧密结合，实现消费和投资、供给和需求良性互动。</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560" w:lineRule="exact"/>
        <w:ind w:right="0" w:rightChars="0" w:firstLine="643" w:firstLineChars="200"/>
        <w:contextualSpacing/>
        <w:jc w:val="both"/>
        <w:textAlignment w:val="center"/>
        <w:outlineLvl w:val="9"/>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一是多领域增添消费供给。</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大力推动消费品以旧换新</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强化国际高端品牌与首店资源导入，提升国际品牌集聚度与时尚引领力。</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大力发展</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四首经济</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，提速打造</w:t>
      </w:r>
      <w:r>
        <w:rPr>
          <w:rFonts w:hint="eastAsia"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十字奢尚</w:t>
      </w:r>
      <w:r>
        <w:rPr>
          <w:rFonts w:hint="eastAsia"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国际高端消费名片，依托万象新华、来福士、大都会、环球金融中心等高端商业综合体，吸引国际高端品牌、时尚先锋品牌开设区域首店，引进</w:t>
      </w:r>
      <w:r>
        <w:rPr>
          <w:rFonts w:hint="default" w:ascii="Times New Roman" w:hAnsi="Times New Roman" w:eastAsia="方正仿宋_GBK" w:cs="Times New Roman"/>
          <w:b w:val="0"/>
          <w:bCs w:val="0"/>
          <w:i w:val="0"/>
          <w:iCs w:val="0"/>
          <w:caps w:val="0"/>
          <w:color w:val="000000" w:themeColor="text1"/>
          <w:spacing w:val="0"/>
          <w:sz w:val="32"/>
          <w:szCs w:val="32"/>
          <w:highlight w:val="none"/>
          <w:u w:val="none"/>
          <w:shd w:val="clear" w:color="auto" w:fill="auto"/>
          <w:lang w:val="en-US" w:eastAsia="zh-CN"/>
          <w14:textFill>
            <w14:solidFill>
              <w14:schemeClr w14:val="tx1"/>
            </w14:solidFill>
          </w14:textFill>
        </w:rPr>
        <w:t>100</w:t>
      </w:r>
      <w:r>
        <w:rPr>
          <w:rFonts w:hint="default" w:ascii="Times New Roman" w:hAnsi="Times New Roman" w:eastAsia="方正仿宋_GBK" w:cs="Times New Roman"/>
          <w:b w:val="0"/>
          <w:bCs w:val="0"/>
          <w:color w:val="000000" w:themeColor="text1"/>
          <w:spacing w:val="0"/>
          <w:kern w:val="2"/>
          <w:sz w:val="32"/>
          <w:szCs w:val="32"/>
          <w:highlight w:val="none"/>
          <w:u w:val="none"/>
          <w:lang w:val="en-US" w:eastAsia="zh-CN" w:bidi="ar-SA"/>
          <w14:textFill>
            <w14:solidFill>
              <w14:schemeClr w14:val="tx1"/>
            </w14:solidFill>
          </w14:textFill>
        </w:rPr>
        <w:t>家首店首牌</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、5个非标商业</w:t>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footnoteReference w:id="33"/>
      </w:r>
      <w:r>
        <w:rPr>
          <w:rStyle w:val="22"/>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lang w:val="en-US" w:eastAsia="zh-CN"/>
          <w14:textFill>
            <w14:solidFill>
              <w14:schemeClr w14:val="tx1"/>
            </w14:solidFill>
          </w14:textFill>
        </w:rPr>
        <w:t>新增世界知名品牌15个</w:t>
      </w:r>
      <w:r>
        <w:rPr>
          <w:rFonts w:hint="default" w:ascii="Times New Roman" w:hAnsi="Times New Roman" w:eastAsia="方正仿宋_GBK" w:cs="Times New Roman"/>
          <w:b w:val="0"/>
          <w:bCs w:val="0"/>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u w:val="none"/>
          <w:lang w:val="en-US" w:eastAsia="zh-CN" w:bidi="ar-SA"/>
          <w14:textFill>
            <w14:solidFill>
              <w14:schemeClr w14:val="tx1"/>
            </w14:solidFill>
          </w14:textFill>
        </w:rPr>
        <w:t>聚力拓展消费业态，</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拓展情绪消费，积极引进名创优品、TOP TOY等IP消费龙头企业，</w:t>
      </w:r>
      <w:r>
        <w:rPr>
          <w:rFonts w:hint="default" w:ascii="Times New Roman" w:hAnsi="Times New Roman" w:eastAsia="方正仿宋_GBK" w:cs="Times New Roman"/>
          <w:i w:val="0"/>
          <w:iCs w:val="0"/>
          <w:caps w:val="0"/>
          <w:color w:val="000000" w:themeColor="text1"/>
          <w:spacing w:val="0"/>
          <w:kern w:val="2"/>
          <w:sz w:val="32"/>
          <w:szCs w:val="32"/>
          <w:highlight w:val="none"/>
          <w:lang w:val="en-US" w:eastAsia="zh-CN" w:bidi="ar-SA"/>
          <w14:textFill>
            <w14:solidFill>
              <w14:schemeClr w14:val="tx1"/>
            </w14:solidFill>
          </w14:textFill>
        </w:rPr>
        <w:t>集聚一批潮玩、二次元头部品牌首店、旗舰店</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kern w:val="2"/>
          <w:sz w:val="32"/>
          <w:szCs w:val="32"/>
          <w:highlight w:val="none"/>
          <w:lang w:val="en-US" w:eastAsia="zh-CN" w:bidi="ar-SA"/>
          <w14:textFill>
            <w14:solidFill>
              <w14:schemeClr w14:val="tx1"/>
            </w14:solidFill>
          </w14:textFill>
        </w:rPr>
        <w:t>培育宠物友好商场、餐厅等</w:t>
      </w:r>
      <w:r>
        <w:rPr>
          <w:rFonts w:hint="eastAsia" w:ascii="Times New Roman" w:hAnsi="Times New Roman" w:eastAsia="方正仿宋_GBK" w:cs="Times New Roman"/>
          <w:i w:val="0"/>
          <w:iCs w:val="0"/>
          <w:cap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kern w:val="2"/>
          <w:sz w:val="32"/>
          <w:szCs w:val="32"/>
          <w:highlight w:val="none"/>
          <w:lang w:val="en-US" w:eastAsia="zh-CN" w:bidi="ar-SA"/>
          <w14:textFill>
            <w14:solidFill>
              <w14:schemeClr w14:val="tx1"/>
            </w14:solidFill>
          </w14:textFill>
        </w:rPr>
        <w:t>宠物+</w:t>
      </w:r>
      <w:r>
        <w:rPr>
          <w:rFonts w:hint="eastAsia" w:ascii="Times New Roman" w:hAnsi="Times New Roman" w:eastAsia="方正仿宋_GBK" w:cs="Times New Roman"/>
          <w:i w:val="0"/>
          <w:iCs w:val="0"/>
          <w:cap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kern w:val="2"/>
          <w:sz w:val="32"/>
          <w:szCs w:val="32"/>
          <w:highlight w:val="none"/>
          <w:lang w:val="en-US" w:eastAsia="zh-CN" w:bidi="ar-SA"/>
          <w14:textFill>
            <w14:solidFill>
              <w14:schemeClr w14:val="tx1"/>
            </w14:solidFill>
          </w14:textFill>
        </w:rPr>
        <w:t>消费场景。</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壮大二手经济，培育发展循环商店、线上寄售平台等多元模式。繁荣夜间潮玩消费，</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深化夜间经济核心区建设，优化</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两带一圈多点</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夜经济空间布局，建成100万平方米夜间文旅消费集聚区</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创新开展</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数字消费，</w:t>
      </w:r>
      <w:r>
        <w:rPr>
          <w:rFonts w:hint="default" w:ascii="Times New Roman" w:hAnsi="Times New Roman" w:eastAsia="方正仿宋_GBK" w:cs="Times New Roman"/>
          <w:b w:val="0"/>
          <w:i w:val="0"/>
          <w:caps w:val="0"/>
          <w:color w:val="000000" w:themeColor="text1"/>
          <w:spacing w:val="0"/>
          <w:w w:val="100"/>
          <w:kern w:val="2"/>
          <w:sz w:val="32"/>
          <w:szCs w:val="32"/>
          <w:highlight w:val="none"/>
          <w:u w:val="none" w:color="auto"/>
          <w:lang w:val="en-US" w:eastAsia="zh-CN" w:bidi="ar-SA"/>
          <w14:textFill>
            <w14:solidFill>
              <w14:schemeClr w14:val="tx1"/>
            </w14:solidFill>
          </w14:textFill>
        </w:rPr>
        <w:t>大力培育大数据、人工智能、VR、AR、MR等</w:t>
      </w:r>
      <w:r>
        <w:rPr>
          <w:rFonts w:hint="eastAsia" w:ascii="Times New Roman" w:hAnsi="Times New Roman" w:eastAsia="方正仿宋_GBK" w:cs="Times New Roman"/>
          <w:b w:val="0"/>
          <w:i w:val="0"/>
          <w:caps w:val="0"/>
          <w:color w:val="000000" w:themeColor="text1"/>
          <w:spacing w:val="0"/>
          <w:w w:val="10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kern w:val="2"/>
          <w:sz w:val="32"/>
          <w:szCs w:val="32"/>
          <w:highlight w:val="none"/>
          <w:u w:val="none" w:color="auto"/>
          <w:lang w:val="en-US" w:eastAsia="zh-CN" w:bidi="ar-SA"/>
          <w14:textFill>
            <w14:solidFill>
              <w14:schemeClr w14:val="tx1"/>
            </w14:solidFill>
          </w14:textFill>
        </w:rPr>
        <w:t>科技+</w:t>
      </w:r>
      <w:r>
        <w:rPr>
          <w:rFonts w:hint="eastAsia" w:ascii="Times New Roman" w:hAnsi="Times New Roman" w:eastAsia="方正仿宋_GBK" w:cs="Times New Roman"/>
          <w:b w:val="0"/>
          <w:i w:val="0"/>
          <w:caps w:val="0"/>
          <w:color w:val="000000" w:themeColor="text1"/>
          <w:spacing w:val="0"/>
          <w:w w:val="10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i w:val="0"/>
          <w:caps w:val="0"/>
          <w:color w:val="000000" w:themeColor="text1"/>
          <w:spacing w:val="0"/>
          <w:w w:val="100"/>
          <w:kern w:val="2"/>
          <w:sz w:val="32"/>
          <w:szCs w:val="32"/>
          <w:highlight w:val="none"/>
          <w:u w:val="none" w:color="auto"/>
          <w:lang w:val="en-US" w:eastAsia="zh-CN" w:bidi="ar-SA"/>
          <w14:textFill>
            <w14:solidFill>
              <w14:schemeClr w14:val="tx1"/>
            </w14:solidFill>
          </w14:textFill>
        </w:rPr>
        <w:t>消费，打造洪崖洞数字体验集聚区等沉浸式、互动式数字体验新空间10个。</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发展壮大电商业态，</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创新虚拟主播、3D直播间等数字化带货模式</w:t>
      </w:r>
      <w:r>
        <w:rPr>
          <w:rFonts w:hint="default" w:ascii="Times New Roman" w:hAnsi="Times New Roman" w:eastAsia="方正仿宋_GBK" w:cs="Times New Roman"/>
          <w:i w:val="0"/>
          <w:iCs w:val="0"/>
          <w:caps w:val="0"/>
          <w:color w:val="000000" w:themeColor="text1"/>
          <w:spacing w:val="0"/>
          <w:sz w:val="32"/>
          <w:szCs w:val="32"/>
          <w:highlight w:val="none"/>
          <w:u w:val="none"/>
          <w:shd w:val="clear" w:color="auto" w:fill="auto"/>
          <w:lang w:val="en-US" w:eastAsia="zh-CN"/>
          <w14:textFill>
            <w14:solidFill>
              <w14:schemeClr w14:val="tx1"/>
            </w14:solidFill>
          </w14:textFill>
        </w:rPr>
        <w:t>。</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00" w:lineRule="exact"/>
        <w:ind w:right="0" w:rightChars="0" w:firstLine="643" w:firstLineChars="200"/>
        <w:contextualSpacing/>
        <w:jc w:val="both"/>
        <w:textAlignment w:val="center"/>
        <w:outlineLvl w:val="9"/>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二是多举措打造消费场景。</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强化优质消费场景，</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构建多层次、高品质、全时段优质消费场景。</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做优三大地标商圈</w:t>
      </w:r>
      <w:r>
        <w:rPr>
          <w:rStyle w:val="22"/>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footnoteReference w:id="34"/>
      </w:r>
      <w:r>
        <w:rPr>
          <w:rStyle w:val="22"/>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解放碑—朝天门世界知名商圈</w:t>
      </w:r>
      <w:r>
        <w:rPr>
          <w:rFonts w:hint="default" w:ascii="Times New Roman" w:hAnsi="Times New Roman" w:eastAsia="方正仿宋_GBK" w:cs="Times New Roman"/>
          <w:color w:val="000000" w:themeColor="text1"/>
          <w:spacing w:val="0"/>
          <w:kern w:val="2"/>
          <w:sz w:val="32"/>
          <w:szCs w:val="32"/>
          <w:highlight w:val="none"/>
          <w:lang w:val="en-US" w:eastAsia="zh-CN" w:bidi="ar"/>
          <w14:textFill>
            <w14:solidFill>
              <w14:schemeClr w14:val="tx1"/>
            </w14:solidFill>
          </w14:textFill>
        </w:rPr>
        <w:t>大力引进国际高端知名品牌、原创设计师品牌、本土品牌潮牌，</w:t>
      </w:r>
      <w:r>
        <w:rPr>
          <w:rFonts w:hint="eastAsia" w:ascii="Times New Roman" w:hAnsi="Times New Roman" w:eastAsia="方正仿宋_GBK" w:cs="Times New Roman"/>
          <w:color w:val="000000" w:themeColor="text1"/>
          <w:spacing w:val="0"/>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
          <w14:textFill>
            <w14:solidFill>
              <w14:schemeClr w14:val="tx1"/>
            </w14:solidFill>
          </w14:textFill>
        </w:rPr>
        <w:t>5馆+5街区+2空间+2广场+2公园</w:t>
      </w:r>
      <w:r>
        <w:rPr>
          <w:rFonts w:hint="eastAsia" w:ascii="Times New Roman" w:hAnsi="Times New Roman" w:eastAsia="方正仿宋_GBK" w:cs="Times New Roman"/>
          <w:color w:val="000000" w:themeColor="text1"/>
          <w:spacing w:val="0"/>
          <w:kern w:val="2"/>
          <w:sz w:val="32"/>
          <w:szCs w:val="32"/>
          <w:highlight w:val="none"/>
          <w:lang w:val="en-US" w:eastAsia="zh-CN" w:bidi="ar"/>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lang w:val="en-US" w:eastAsia="zh-CN" w:bidi="ar"/>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lang w:val="en-US" w:eastAsia="zh-CN" w:bidi="ar"/>
          <w14:textFill>
            <w14:solidFill>
              <w14:schemeClr w14:val="tx1"/>
            </w14:solidFill>
          </w14:textFill>
        </w:rPr>
        <w:footnoteReference w:id="35"/>
      </w:r>
      <w:r>
        <w:rPr>
          <w:rStyle w:val="22"/>
          <w:rFonts w:hint="default" w:ascii="Times New Roman" w:hAnsi="Times New Roman" w:eastAsia="方正仿宋_GBK" w:cs="Times New Roman"/>
          <w:color w:val="000000" w:themeColor="text1"/>
          <w:spacing w:val="0"/>
          <w:kern w:val="2"/>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
          <w14:textFill>
            <w14:solidFill>
              <w14:schemeClr w14:val="tx1"/>
            </w14:solidFill>
          </w14:textFill>
        </w:rPr>
        <w:t>连片打造大坪潮流消费新高地，化龙桥新兴商圈提升重庆</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印象城、重庆天地、嘉陵中心3大滨江商业品质。</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挖掘特色消费场景，</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持续扩大</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江崖街洞天</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特色IP影响力，</w:t>
      </w:r>
      <w:r>
        <w:rPr>
          <w:rFonts w:hint="default" w:ascii="Times New Roman" w:hAnsi="Times New Roman" w:eastAsia="方正仿宋_GBK" w:cs="Times New Roman"/>
          <w:color w:val="000000" w:themeColor="text1"/>
          <w:spacing w:val="0"/>
          <w:kern w:val="0"/>
          <w:sz w:val="32"/>
          <w:szCs w:val="32"/>
          <w:highlight w:val="none"/>
          <w:lang w:val="en-US" w:eastAsia="zh-CN"/>
          <w14:textFill>
            <w14:solidFill>
              <w14:schemeClr w14:val="tx1"/>
            </w14:solidFill>
          </w14:textFill>
        </w:rPr>
        <w:t>联动山城巷、戴家巷等风貌区植入文化体验新业态，新增</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江崖街洞天</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消费新场景</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10</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个</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。拓展</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创意+</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科技+</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数字+</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赛事+</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新赛道，</w:t>
      </w:r>
      <w:r>
        <w:rPr>
          <w:rFonts w:hint="default" w:ascii="Times New Roman" w:hAnsi="Times New Roman" w:eastAsia="方正仿宋_GBK" w:cs="Times New Roman"/>
          <w:b w:val="0"/>
          <w:bCs w:val="0"/>
          <w:i w:val="0"/>
          <w:iCs w:val="0"/>
          <w:caps w:val="0"/>
          <w:color w:val="000000" w:themeColor="text1"/>
          <w:spacing w:val="0"/>
          <w:kern w:val="2"/>
          <w:sz w:val="32"/>
          <w:szCs w:val="32"/>
          <w:highlight w:val="none"/>
          <w:lang w:val="en-US" w:eastAsia="zh-CN" w:bidi="ar-SA"/>
          <w14:textFill>
            <w14:solidFill>
              <w14:schemeClr w14:val="tx1"/>
            </w14:solidFill>
          </w14:textFill>
        </w:rPr>
        <w:t>升级</w:t>
      </w:r>
      <w:r>
        <w:rPr>
          <w:rFonts w:hint="default" w:ascii="Times New Roman" w:hAnsi="Times New Roman" w:eastAsia="方正仿宋_GBK" w:cs="Times New Roman"/>
          <w:i w:val="0"/>
          <w:iCs w:val="0"/>
          <w:caps w:val="0"/>
          <w:color w:val="000000" w:themeColor="text1"/>
          <w:spacing w:val="0"/>
          <w:kern w:val="2"/>
          <w:sz w:val="32"/>
          <w:szCs w:val="32"/>
          <w:highlight w:val="none"/>
          <w:lang w:val="en-US" w:eastAsia="zh-CN" w:bidi="ar-SA"/>
          <w14:textFill>
            <w14:solidFill>
              <w14:schemeClr w14:val="tx1"/>
            </w14:solidFill>
          </w14:textFill>
        </w:rPr>
        <w:t>地王广场2077赛博城市等次元消费新空间，积极</w:t>
      </w:r>
      <w:r>
        <w:rPr>
          <w:rFonts w:hint="default" w:ascii="Times New Roman" w:hAnsi="Times New Roman" w:eastAsia="方正仿宋_GBK" w:cs="Times New Roman"/>
          <w:i w:val="0"/>
          <w:iCs w:val="0"/>
          <w:caps w:val="0"/>
          <w:color w:val="000000" w:themeColor="text1"/>
          <w:spacing w:val="0"/>
          <w:kern w:val="2"/>
          <w:sz w:val="32"/>
          <w:szCs w:val="32"/>
          <w:highlight w:val="none"/>
          <w:u w:val="none"/>
          <w:lang w:val="en-US" w:eastAsia="zh-CN" w:bidi="ar-SA"/>
          <w14:textFill>
            <w14:solidFill>
              <w14:schemeClr w14:val="tx1"/>
            </w14:solidFill>
          </w14:textFill>
        </w:rPr>
        <w:t>打造</w:t>
      </w:r>
      <w:r>
        <w:rPr>
          <w:rFonts w:hint="default" w:ascii="Times New Roman" w:hAnsi="Times New Roman" w:eastAsia="方正仿宋_GBK" w:cs="Times New Roman"/>
          <w:b w:val="0"/>
          <w:bCs w:val="0"/>
          <w:color w:val="000000" w:themeColor="text1"/>
          <w:spacing w:val="0"/>
          <w:sz w:val="32"/>
          <w:szCs w:val="32"/>
          <w:highlight w:val="none"/>
          <w:u w:val="none"/>
          <w:lang w:val="en-US" w:eastAsia="zh-CN"/>
          <w14:textFill>
            <w14:solidFill>
              <w14:schemeClr w14:val="tx1"/>
            </w14:solidFill>
          </w14:textFill>
        </w:rPr>
        <w:t>夜间旅游、赛事旅游、演艺旅游等消费新场景</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完善</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国际消费环境，</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完善</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买全球、卖全球</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消费生态，全面落实并拓展离境退税、</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即买即退</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便利政策，积极引进市内免税店，高标准推进解放碑—朝天门入境消费友好型商圈、西部首条</w:t>
      </w:r>
      <w:r>
        <w:rPr>
          <w:rFonts w:hint="default" w:ascii="Times New Roman" w:hAnsi="Times New Roman" w:eastAsia="方正仿宋_GBK" w:cs="Times New Roman"/>
          <w:color w:val="000000" w:themeColor="text1"/>
          <w:spacing w:val="-6"/>
          <w:sz w:val="32"/>
          <w:szCs w:val="32"/>
          <w:highlight w:val="none"/>
          <w:lang w:val="en-US" w:eastAsia="zh-CN"/>
          <w14:textFill>
            <w14:solidFill>
              <w14:schemeClr w14:val="tx1"/>
            </w14:solidFill>
          </w14:textFill>
        </w:rPr>
        <w:t>离境退税特色街区建设，入境消费、离境退税销售额实现倍增。</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580" w:lineRule="exact"/>
        <w:ind w:right="0" w:rightChars="0" w:firstLine="643" w:firstLineChars="200"/>
        <w:contextualSpacing/>
        <w:jc w:val="both"/>
        <w:textAlignment w:val="center"/>
        <w:outlineLvl w:val="9"/>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三是多层面提升投资效益。</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强化投资项目可行性及效益研究论证，做优项目策划、强化资金保障，充分发挥政府投资对社会投资的有效带动作用。</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加强项目策划储备，</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聚焦项目全生命周期，围绕片区功能互补、特色彰显、产城融合、创新要素植入、民生保障等方向，结合</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十五五</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重大项目谋划，系统充实五年项目储备库和三年滚动计划，统筹推进全年371个项目，重点督办10个类别重点项目。</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拓宽项目资金来源，</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加大新型政策性金融工具、金砖国家新开发银行贷款、三峡后续建设等领域资金争取力度，推动</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政策</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项目</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资金</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资源</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等要素精准对接。发行全市首笔区县CMBS</w:t>
      </w:r>
      <w:r>
        <w:rPr>
          <w:rStyle w:val="22"/>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footnoteReference w:id="36"/>
      </w:r>
      <w:r>
        <w:rPr>
          <w:rStyle w:val="22"/>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，拓展国企融资路径。</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激发社会投资活力，</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激励民间资本积极承担国家重大战略设施和重点领域安全能力项目建设，完善投资机会清单发布机制，推广应用特许经营权出让、REITs</w:t>
      </w:r>
      <w:r>
        <w:rPr>
          <w:rStyle w:val="22"/>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footnoteReference w:id="37"/>
      </w:r>
      <w:r>
        <w:rPr>
          <w:rStyle w:val="22"/>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等市场化融资模式。发挥中央预算内投资、超长期特别国债、专项债等资金撬动作用，更大力度拓宽社会资本，力争</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社会投资增长6%</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580" w:lineRule="exact"/>
        <w:ind w:right="0" w:rightChars="0" w:firstLine="643" w:firstLineChars="200"/>
        <w:contextualSpacing/>
        <w:jc w:val="both"/>
        <w:textAlignment w:val="center"/>
        <w:outlineLvl w:val="9"/>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四是多维度推动投资于人。</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主动适应人口结构变化、流动方向和发展要求，加快形成</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民生改善</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消费增长</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经济活跃</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良性循环。</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立足人的品质生活，</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加大对生育养育、教育医疗、普惠养老、文化体育等领域投入，提速建设马家堡小学改扩建工程</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、渝中区人民医院化龙桥院区二期工程</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等项目</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pacing w:val="0"/>
          <w:sz w:val="32"/>
          <w:szCs w:val="32"/>
          <w:highlight w:val="none"/>
          <w:lang w:val="en-US" w:eastAsia="zh-CN"/>
          <w14:textFill>
            <w14:solidFill>
              <w14:schemeClr w14:val="tx1"/>
            </w14:solidFill>
          </w14:textFill>
        </w:rPr>
        <w:t>在可持续城市更新实施中植入文化活动中心、创新实验室、共享办公空间、小型展示厅等融合工作与社交功能设施，提升居民生活品质和社会交往活力。</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立足人的资源开发，</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迭</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代升级人才政策，实行顶</w:t>
      </w:r>
      <w:r>
        <w:rPr>
          <w:rFonts w:hint="default" w:ascii="Times New Roman" w:hAnsi="Times New Roman" w:eastAsia="方正仿宋_GB18030" w:cs="Times New Roman"/>
          <w:color w:val="000000" w:themeColor="text1"/>
          <w:spacing w:val="0"/>
          <w:sz w:val="32"/>
          <w:szCs w:val="32"/>
          <w:highlight w:val="none"/>
          <w:u w:val="none" w:color="auto"/>
          <w:lang w:val="en-US" w:eastAsia="zh-CN"/>
          <w14:textFill>
            <w14:solidFill>
              <w14:schemeClr w14:val="tx1"/>
            </w14:solidFill>
          </w14:textFill>
        </w:rPr>
        <w:t>尖人才</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一人一策</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、领军人才</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双招双引</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、工匠人才</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赋能升级</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、青年人才</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成长赋能</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等引</w:t>
      </w:r>
      <w:r>
        <w:rPr>
          <w:rFonts w:hint="default" w:ascii="Times New Roman" w:hAnsi="Times New Roman" w:eastAsia="方正仿宋_GB18030" w:cs="Times New Roman"/>
          <w:color w:val="000000" w:themeColor="text1"/>
          <w:spacing w:val="0"/>
          <w:sz w:val="32"/>
          <w:szCs w:val="32"/>
          <w:highlight w:val="none"/>
          <w:u w:val="none" w:color="auto"/>
          <w:lang w:val="en-US" w:eastAsia="zh-CN"/>
          <w14:textFill>
            <w14:solidFill>
              <w14:schemeClr w14:val="tx1"/>
            </w14:solidFill>
          </w14:textFill>
        </w:rPr>
        <w:t>育机制</w:t>
      </w:r>
      <w:r>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提供人才住房、就医、就学等</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一站式</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服务保障</w:t>
      </w:r>
      <w:r>
        <w:rPr>
          <w:rFonts w:hint="default" w:ascii="Times New Roman" w:hAnsi="Times New Roman" w:eastAsia="方正仿宋_GBK" w:cs="Times New Roman"/>
          <w:b w:val="0"/>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立足人的发展需求，</w:t>
      </w:r>
      <w:r>
        <w:rPr>
          <w:rFonts w:hint="default" w:ascii="Times New Roman" w:hAnsi="Times New Roman" w:eastAsia="方正仿宋_GBK" w:cs="Times New Roman"/>
          <w:b w:val="0"/>
          <w:bCs/>
          <w:color w:val="000000" w:themeColor="text1"/>
          <w:spacing w:val="0"/>
          <w:sz w:val="32"/>
          <w:szCs w:val="32"/>
          <w:highlight w:val="none"/>
          <w:lang w:val="en-US" w:eastAsia="zh-CN"/>
          <w14:textFill>
            <w14:solidFill>
              <w14:schemeClr w14:val="tx1"/>
            </w14:solidFill>
          </w14:textFill>
        </w:rPr>
        <w:t>加大对科技领军人才、拔尖创新人才、高技能人才培养投入力度，开展数字技能、服务管理、文化创意等职业技能培训，</w:t>
      </w:r>
      <w:r>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rPr>
        <w:t>支持重点企业</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与高校、科研机构、创新平台等共建人才引育联合体，集聚领军人才和创新型人才500名以上。</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400" w:lineRule="exact"/>
        <w:ind w:right="0" w:rightChars="0"/>
        <w:contextualSpacing/>
        <w:jc w:val="center"/>
        <w:textAlignment w:val="center"/>
        <w:outlineLvl w:val="9"/>
        <w:rPr>
          <w:rFonts w:hint="default"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pPr>
      <w:r>
        <w:rPr>
          <w:rFonts w:hint="default"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t>专栏2  2026年</w:t>
      </w:r>
      <w:r>
        <w:rPr>
          <w:rFonts w:hint="eastAsia"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t>“</w:t>
      </w:r>
      <w:r>
        <w:rPr>
          <w:rFonts w:hint="default"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t>投资于人</w:t>
      </w:r>
      <w:r>
        <w:rPr>
          <w:rFonts w:hint="eastAsia"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t>”</w:t>
      </w:r>
      <w:r>
        <w:rPr>
          <w:rFonts w:hint="default"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t>重要民生事项</w:t>
      </w:r>
    </w:p>
    <w:tbl>
      <w:tblPr>
        <w:tblStyle w:val="19"/>
        <w:tblW w:w="873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830"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ind w:left="0" w:leftChars="0" w:firstLine="0" w:firstLineChars="0"/>
              <w:jc w:val="center"/>
              <w:textAlignment w:val="auto"/>
              <w:outlineLvl w:val="2"/>
              <w:rPr>
                <w:rFonts w:hint="default" w:ascii="Times New Roman" w:hAnsi="Times New Roman" w:eastAsia="方正黑体_GBK" w:cs="Times New Roman"/>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pacing w:val="0"/>
                <w:sz w:val="24"/>
                <w:szCs w:val="24"/>
                <w:vertAlign w:val="baseline"/>
                <w:lang w:val="en-US" w:eastAsia="zh-CN"/>
                <w14:textFill>
                  <w14:solidFill>
                    <w14:schemeClr w14:val="tx1"/>
                  </w14:solidFill>
                </w14:textFill>
              </w:rPr>
              <w:t>重点领域</w:t>
            </w:r>
          </w:p>
        </w:tc>
        <w:tc>
          <w:tcPr>
            <w:tcW w:w="6900"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ind w:left="0" w:leftChars="0" w:firstLine="0" w:firstLineChars="0"/>
              <w:jc w:val="center"/>
              <w:textAlignment w:val="auto"/>
              <w:outlineLvl w:val="2"/>
              <w:rPr>
                <w:rFonts w:hint="default" w:ascii="Times New Roman" w:hAnsi="Times New Roman" w:eastAsia="方正黑体_GBK" w:cs="Times New Roman"/>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pacing w:val="0"/>
                <w:sz w:val="24"/>
                <w:szCs w:val="24"/>
                <w:vertAlign w:val="baseline"/>
                <w:lang w:val="en-US" w:eastAsia="zh-CN"/>
                <w14:textFill>
                  <w14:solidFill>
                    <w14:schemeClr w14:val="tx1"/>
                  </w14:solidFill>
                </w14:textFill>
              </w:rPr>
              <w:t>重点事项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0" w:type="dxa"/>
            <w:vAlign w:val="center"/>
          </w:tcPr>
          <w:p>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0" w:lineRule="atLeast"/>
              <w:ind w:left="0" w:leftChars="0" w:firstLine="0" w:firstLineChars="0"/>
              <w:jc w:val="center"/>
              <w:textAlignment w:val="auto"/>
              <w:outlineLvl w:val="2"/>
              <w:rPr>
                <w:rFonts w:hint="default" w:ascii="Times New Roman" w:hAnsi="Times New Roman" w:eastAsia="方正仿宋_GBK" w:cs="Times New Roman"/>
                <w:b w:val="0"/>
                <w:bCs w:val="0"/>
                <w:color w:val="000000" w:themeColor="text1"/>
                <w:spacing w:val="0"/>
                <w:sz w:val="24"/>
                <w:szCs w:val="24"/>
                <w:u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t>教育领域</w:t>
            </w:r>
          </w:p>
        </w:tc>
        <w:tc>
          <w:tcPr>
            <w:tcW w:w="6900" w:type="dxa"/>
            <w:vAlign w:val="center"/>
          </w:tcPr>
          <w:p>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0" w:lineRule="atLeast"/>
              <w:ind w:left="0" w:leftChars="0" w:firstLine="0" w:firstLineChars="0"/>
              <w:jc w:val="both"/>
              <w:textAlignment w:val="auto"/>
              <w:outlineLvl w:val="2"/>
              <w:rPr>
                <w:rFonts w:hint="default" w:ascii="Times New Roman" w:hAnsi="Times New Roman" w:eastAsia="方正仿宋_GBK" w:cs="Times New Roman"/>
                <w:b w:val="0"/>
                <w:bCs w:val="0"/>
                <w:color w:val="000000" w:themeColor="text1"/>
                <w:spacing w:val="0"/>
                <w:sz w:val="24"/>
                <w:szCs w:val="24"/>
                <w:u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u w:val="none"/>
                <w:vertAlign w:val="baseline"/>
                <w:lang w:eastAsia="zh-CN"/>
                <w14:textFill>
                  <w14:solidFill>
                    <w14:schemeClr w14:val="tx1"/>
                  </w14:solidFill>
                </w14:textFill>
              </w:rPr>
              <w:t>重庆市渝中职业教育中心大石化校区建设工程</w:t>
            </w:r>
            <w:r>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t>、马家堡小学改扩建工程、重庆市第六十六中学校改扩建工程、中华路小学改扩建工程、解放小学附属幼儿园建设工程、十八梯北地块学校等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0" w:type="dxa"/>
            <w:vAlign w:val="center"/>
          </w:tcPr>
          <w:p>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0" w:lineRule="atLeast"/>
              <w:ind w:left="0" w:leftChars="0" w:firstLine="0" w:firstLineChars="0"/>
              <w:jc w:val="center"/>
              <w:textAlignment w:val="auto"/>
              <w:outlineLvl w:val="2"/>
              <w:rPr>
                <w:rFonts w:hint="default" w:ascii="Times New Roman" w:hAnsi="Times New Roman" w:eastAsia="方正仿宋_GBK" w:cs="Times New Roman"/>
                <w:b w:val="0"/>
                <w:bCs w:val="0"/>
                <w:color w:val="000000" w:themeColor="text1"/>
                <w:spacing w:val="0"/>
                <w:sz w:val="24"/>
                <w:szCs w:val="24"/>
                <w:u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t>医疗领域</w:t>
            </w:r>
          </w:p>
        </w:tc>
        <w:tc>
          <w:tcPr>
            <w:tcW w:w="6900" w:type="dxa"/>
            <w:vAlign w:val="center"/>
          </w:tcPr>
          <w:p>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0" w:lineRule="atLeast"/>
              <w:ind w:left="0" w:leftChars="0" w:firstLine="0" w:firstLineChars="0"/>
              <w:jc w:val="both"/>
              <w:textAlignment w:val="auto"/>
              <w:outlineLvl w:val="2"/>
              <w:rPr>
                <w:rFonts w:hint="default" w:ascii="Times New Roman" w:hAnsi="Times New Roman" w:eastAsia="方正仿宋_GBK" w:cs="Times New Roman"/>
                <w:b w:val="0"/>
                <w:bCs w:val="0"/>
                <w:color w:val="000000" w:themeColor="text1"/>
                <w:spacing w:val="0"/>
                <w:sz w:val="24"/>
                <w:szCs w:val="24"/>
                <w:u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t>重医附一院第一分院二期工程、渝中区人民医院化龙桥院区二期工程建设项目、重医附属儿童医院渝中院区病房改造提升工程、西部精神心理未来医学中心、重医附属口腔医院上清寺院区整体提升改造项目一期工程、渝中区社区托育服务网络建设项目、福利院综合能力提升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0" w:type="dxa"/>
            <w:vAlign w:val="center"/>
          </w:tcPr>
          <w:p>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0" w:lineRule="atLeast"/>
              <w:ind w:left="0" w:leftChars="0" w:firstLine="0" w:firstLineChars="0"/>
              <w:jc w:val="center"/>
              <w:textAlignment w:val="auto"/>
              <w:outlineLvl w:val="2"/>
              <w:rPr>
                <w:rFonts w:hint="default" w:ascii="Times New Roman" w:hAnsi="Times New Roman" w:eastAsia="方正仿宋_GBK" w:cs="Times New Roman"/>
                <w:b w:val="0"/>
                <w:bCs w:val="0"/>
                <w:color w:val="000000" w:themeColor="text1"/>
                <w:spacing w:val="0"/>
                <w:sz w:val="24"/>
                <w:szCs w:val="24"/>
                <w:u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t>文体领域</w:t>
            </w:r>
          </w:p>
        </w:tc>
        <w:tc>
          <w:tcPr>
            <w:tcW w:w="6900" w:type="dxa"/>
            <w:vAlign w:val="center"/>
          </w:tcPr>
          <w:p>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0" w:lineRule="atLeast"/>
              <w:ind w:left="0" w:leftChars="0" w:firstLine="0" w:firstLineChars="0"/>
              <w:jc w:val="both"/>
              <w:textAlignment w:val="auto"/>
              <w:outlineLvl w:val="2"/>
              <w:rPr>
                <w:rFonts w:hint="default" w:ascii="Times New Roman" w:hAnsi="Times New Roman" w:eastAsia="方正仿宋_GBK" w:cs="Times New Roman"/>
                <w:b w:val="0"/>
                <w:bCs w:val="0"/>
                <w:color w:val="000000" w:themeColor="text1"/>
                <w:spacing w:val="0"/>
                <w:sz w:val="24"/>
                <w:szCs w:val="24"/>
                <w:u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t>渝中区全民健身中心、储奇门片区老旧小区配套文化设施改造提升工程、打枪坝水厂纪念塔保护修缮工程、重庆市歌剧院品质功能提升、红岩文化公园三期、重庆中国三峡博物馆改扩建项目等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0" w:type="dxa"/>
            <w:vAlign w:val="center"/>
          </w:tcPr>
          <w:p>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0" w:lineRule="atLeast"/>
              <w:ind w:left="0" w:leftChars="0" w:firstLine="0" w:firstLineChars="0"/>
              <w:jc w:val="center"/>
              <w:textAlignment w:val="auto"/>
              <w:outlineLvl w:val="2"/>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t>其他服务领域</w:t>
            </w:r>
          </w:p>
        </w:tc>
        <w:tc>
          <w:tcPr>
            <w:tcW w:w="6900" w:type="dxa"/>
            <w:vAlign w:val="center"/>
          </w:tcPr>
          <w:p>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0" w:lineRule="atLeast"/>
              <w:ind w:left="0" w:leftChars="0" w:firstLine="0" w:firstLineChars="0"/>
              <w:jc w:val="both"/>
              <w:textAlignment w:val="auto"/>
              <w:outlineLvl w:val="2"/>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t>渝中区超大城市现代化治理应用项目、石油路片区老旧小区便民服务中心亲民化改造工程等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0" w:type="dxa"/>
            <w:vAlign w:val="center"/>
          </w:tcPr>
          <w:p>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0" w:lineRule="atLeast"/>
              <w:ind w:left="0" w:leftChars="0" w:firstLine="0" w:firstLineChars="0"/>
              <w:jc w:val="center"/>
              <w:textAlignment w:val="auto"/>
              <w:outlineLvl w:val="2"/>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t>创新创业领域</w:t>
            </w:r>
          </w:p>
        </w:tc>
        <w:tc>
          <w:tcPr>
            <w:tcW w:w="6900" w:type="dxa"/>
            <w:vAlign w:val="center"/>
          </w:tcPr>
          <w:p>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0" w:lineRule="atLeast"/>
              <w:ind w:left="0" w:leftChars="0" w:firstLine="0" w:firstLineChars="0"/>
              <w:jc w:val="both"/>
              <w:textAlignment w:val="auto"/>
              <w:outlineLvl w:val="2"/>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t>人工智能肿瘤与免疫国家创新与转化中心、创想小镇数字文创产业园、重庆医科大学前沿技术交叉研究院、智能药物设计与研发平台重大科技创新能力建设项目等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0" w:type="dxa"/>
            <w:vAlign w:val="center"/>
          </w:tcPr>
          <w:p>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0" w:lineRule="atLeast"/>
              <w:ind w:left="0" w:leftChars="0" w:firstLine="0" w:firstLineChars="0"/>
              <w:jc w:val="center"/>
              <w:textAlignment w:val="auto"/>
              <w:outlineLvl w:val="2"/>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t>人才培育领域</w:t>
            </w:r>
          </w:p>
        </w:tc>
        <w:tc>
          <w:tcPr>
            <w:tcW w:w="6900" w:type="dxa"/>
            <w:vAlign w:val="center"/>
          </w:tcPr>
          <w:p>
            <w:pPr>
              <w:keepNext w:val="0"/>
              <w:keepLines w:val="0"/>
              <w:pageBreakBefore w:val="0"/>
              <w:widowControl w:val="0"/>
              <w:numPr>
                <w:ilvl w:val="0"/>
                <w:numId w:val="0"/>
              </w:numPr>
              <w:shd w:val="clear" w:fill="auto"/>
              <w:kinsoku/>
              <w:wordWrap/>
              <w:overflowPunct w:val="0"/>
              <w:topLinePunct w:val="0"/>
              <w:autoSpaceDE/>
              <w:autoSpaceDN/>
              <w:bidi w:val="0"/>
              <w:adjustRightInd/>
              <w:snapToGrid/>
              <w:spacing w:line="0" w:lineRule="atLeast"/>
              <w:ind w:left="0" w:leftChars="0" w:firstLine="0" w:firstLineChars="0"/>
              <w:jc w:val="both"/>
              <w:textAlignment w:val="auto"/>
              <w:outlineLvl w:val="2"/>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u w:val="none"/>
                <w:vertAlign w:val="baseline"/>
                <w:lang w:val="en-US" w:eastAsia="zh-CN"/>
                <w14:textFill>
                  <w14:solidFill>
                    <w14:schemeClr w14:val="tx1"/>
                  </w14:solidFill>
                </w14:textFill>
              </w:rPr>
              <w:t>AI医学未来学习中心、重庆医科大学临床药学转化研究院等</w:t>
            </w:r>
          </w:p>
        </w:tc>
      </w:tr>
    </w:tbl>
    <w:p>
      <w:pPr>
        <w:pStyle w:val="26"/>
        <w:keepNext w:val="0"/>
        <w:keepLines w:val="0"/>
        <w:pageBreakBefore w:val="0"/>
        <w:widowControl w:val="0"/>
        <w:numPr>
          <w:ilvl w:val="-1"/>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590" w:lineRule="exact"/>
        <w:ind w:firstLine="640" w:firstLineChars="200"/>
        <w:contextualSpacing/>
        <w:jc w:val="both"/>
        <w:textAlignment w:val="center"/>
        <w:outlineLvl w:val="2"/>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（四）突出改革攻坚，以经济体制改革为牵引充分激发动力活力。</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更加注重有为政府和有效市场相互结合，推动各方面改革从局部突破走向系统集成，营造长期稳定可预期的制度环境、更加公平更有活力的市场环境。</w:t>
      </w:r>
    </w:p>
    <w:p>
      <w:pPr>
        <w:pStyle w:val="26"/>
        <w:keepNext w:val="0"/>
        <w:keepLines w:val="0"/>
        <w:pageBreakBefore w:val="0"/>
        <w:widowControl w:val="0"/>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590" w:lineRule="exact"/>
        <w:ind w:leftChars="0" w:firstLine="643" w:firstLineChars="200"/>
        <w:contextualSpacing/>
        <w:jc w:val="both"/>
        <w:textAlignment w:val="center"/>
        <w:outlineLvl w:val="2"/>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一是促进国资国企改革。</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巩固拓展</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三攻坚一盘活</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国企改革成果，系统提升区属国企核心竞争力，力争</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区属</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国企资产规模超650亿元、利润总额增长5%</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抓主业，</w:t>
      </w:r>
      <w:r>
        <w:rPr>
          <w:rFonts w:hint="default" w:ascii="Times New Roman" w:hAnsi="Times New Roman" w:eastAsia="方正仿宋_GBK" w:cs="Times New Roman"/>
          <w:b w:val="0"/>
          <w:bCs w:val="0"/>
          <w:color w:val="000000" w:themeColor="text1"/>
          <w:spacing w:val="0"/>
          <w:sz w:val="32"/>
          <w:szCs w:val="32"/>
          <w:u w:val="none" w:color="auto"/>
          <w:lang w:val="en-US" w:eastAsia="zh-CN"/>
          <w14:textFill>
            <w14:solidFill>
              <w14:schemeClr w14:val="tx1"/>
            </w14:solidFill>
          </w14:textFill>
        </w:rPr>
        <w:t>引导支持区属国企集中优势做强实业、做精主业，产业发展集团强化生产性服务业集聚区建设，助力现代金融、专业服务、科创服务及未来新兴产业规模化发展；</w:t>
      </w:r>
      <w:r>
        <w:rPr>
          <w:rFonts w:hint="default" w:ascii="Times New Roman" w:hAnsi="Times New Roman" w:eastAsia="方正仿宋_GBK" w:cs="Times New Roman"/>
          <w:color w:val="000000" w:themeColor="text1"/>
          <w:spacing w:val="0"/>
          <w:sz w:val="32"/>
          <w:szCs w:val="32"/>
          <w14:textFill>
            <w14:solidFill>
              <w14:schemeClr w14:val="tx1"/>
            </w14:solidFill>
          </w14:textFill>
        </w:rPr>
        <w:t>文旅发展集团</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加快实施城市街区、风貌区有机更新，深化文商旅体城融合发展；</w:t>
      </w:r>
      <w:r>
        <w:rPr>
          <w:rFonts w:hint="default" w:ascii="Times New Roman" w:hAnsi="Times New Roman" w:eastAsia="方正仿宋_GBK" w:cs="Times New Roman"/>
          <w:color w:val="000000" w:themeColor="text1"/>
          <w:spacing w:val="0"/>
          <w:sz w:val="32"/>
          <w:szCs w:val="32"/>
          <w14:textFill>
            <w14:solidFill>
              <w14:schemeClr w14:val="tx1"/>
            </w14:solidFill>
          </w14:textFill>
        </w:rPr>
        <w:t>城市发展集团</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提速推进</w:t>
      </w:r>
      <w:r>
        <w:rPr>
          <w:rFonts w:hint="default" w:ascii="Times New Roman" w:hAnsi="Times New Roman" w:eastAsia="方正仿宋_GBK" w:cs="Times New Roman"/>
          <w:color w:val="000000" w:themeColor="text1"/>
          <w:spacing w:val="0"/>
          <w:sz w:val="32"/>
          <w:szCs w:val="32"/>
          <w14:textFill>
            <w14:solidFill>
              <w14:schemeClr w14:val="tx1"/>
            </w14:solidFill>
          </w14:textFill>
        </w:rPr>
        <w:t>重庆站、</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重庆长滨等</w:t>
      </w:r>
      <w:r>
        <w:rPr>
          <w:rFonts w:hint="default" w:ascii="Times New Roman" w:hAnsi="Times New Roman" w:eastAsia="方正仿宋_GBK" w:cs="Times New Roman"/>
          <w:color w:val="000000" w:themeColor="text1"/>
          <w:spacing w:val="0"/>
          <w:sz w:val="32"/>
          <w:szCs w:val="32"/>
          <w14:textFill>
            <w14:solidFill>
              <w14:schemeClr w14:val="tx1"/>
            </w14:solidFill>
          </w14:textFill>
        </w:rPr>
        <w:t>在建项目</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助力现代建筑业集聚化发展；</w:t>
      </w:r>
      <w:r>
        <w:rPr>
          <w:rFonts w:hint="default" w:ascii="Times New Roman" w:hAnsi="Times New Roman" w:eastAsia="方正仿宋_GBK" w:cs="Times New Roman"/>
          <w:color w:val="000000" w:themeColor="text1"/>
          <w:spacing w:val="0"/>
          <w:sz w:val="32"/>
          <w:szCs w:val="32"/>
          <w14:textFill>
            <w14:solidFill>
              <w14:schemeClr w14:val="tx1"/>
            </w14:solidFill>
          </w14:textFill>
        </w:rPr>
        <w:t>商业发展集团</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积极</w:t>
      </w:r>
      <w:r>
        <w:rPr>
          <w:rFonts w:hint="default" w:ascii="Times New Roman" w:hAnsi="Times New Roman" w:eastAsia="方正仿宋_GBK" w:cs="Times New Roman"/>
          <w:color w:val="000000" w:themeColor="text1"/>
          <w:spacing w:val="0"/>
          <w:sz w:val="32"/>
          <w:szCs w:val="32"/>
          <w14:textFill>
            <w14:solidFill>
              <w14:schemeClr w14:val="tx1"/>
            </w14:solidFill>
          </w14:textFill>
        </w:rPr>
        <w:t>拓展</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进出口贸易，推动大宗物流、品质零售、品牌住宿等品质化发展</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，力争区属</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国企直接投资增长10%</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提</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效能，</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联动央企、市属国企及民营企业</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探索运用政策性金融工具、资产证券化、</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F+EPC+O</w:t>
      </w:r>
      <w:r>
        <w:rPr>
          <w:rStyle w:val="22"/>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footnoteReference w:id="38"/>
      </w:r>
      <w:r>
        <w:rPr>
          <w:rStyle w:val="22"/>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等融资模式增加有效益资产规模，提升资产盘活市场化水平，力争</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盘活资产30亿元以上、回收资金20亿元。</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强管理</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深化</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国资智管</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场景应用，增强国资数字化穿透式监管体系</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，实现资产、项目、人员、财务等重点领域</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多维管控</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，着力保持和提升信用评价等级。杜绝利息本金化，资产负债率控制在65%以下。</w:t>
      </w:r>
    </w:p>
    <w:p>
      <w:pPr>
        <w:pStyle w:val="26"/>
        <w:keepNext w:val="0"/>
        <w:keepLines w:val="0"/>
        <w:pageBreakBefore w:val="0"/>
        <w:widowControl w:val="0"/>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00" w:lineRule="exact"/>
        <w:ind w:leftChars="0" w:firstLine="643" w:firstLineChars="200"/>
        <w:contextualSpacing/>
        <w:jc w:val="both"/>
        <w:textAlignment w:val="center"/>
        <w:outlineLvl w:val="2"/>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bidi="ar-SA"/>
          <w14:textFill>
            <w14:solidFill>
              <w14:schemeClr w14:val="tx1"/>
            </w14:solidFill>
          </w14:textFill>
        </w:rPr>
        <w:t>二是促进民营经济高质量发展。</w:t>
      </w:r>
      <w:r>
        <w:rPr>
          <w:rFonts w:hint="default" w:ascii="Times New Roman" w:hAnsi="Times New Roman" w:eastAsia="方正仿宋_GBK" w:cs="Times New Roman"/>
          <w:color w:val="000000" w:themeColor="text1"/>
          <w:spacing w:val="0"/>
          <w:sz w:val="32"/>
          <w:szCs w:val="32"/>
          <w14:textFill>
            <w14:solidFill>
              <w14:schemeClr w14:val="tx1"/>
            </w14:solidFill>
          </w14:textFill>
        </w:rPr>
        <w:t>以新时代渝商</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十百千万</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培养工程</w:t>
      </w:r>
      <w:r>
        <w:rPr>
          <w:rStyle w:val="22"/>
          <w:rFonts w:hint="default" w:ascii="Times New Roman" w:hAnsi="Times New Roman" w:eastAsia="方正仿宋_GBK" w:cs="Times New Roman"/>
          <w:color w:val="000000" w:themeColor="text1"/>
          <w:spacing w:val="0"/>
          <w:sz w:val="32"/>
          <w:szCs w:val="32"/>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14:textFill>
            <w14:solidFill>
              <w14:schemeClr w14:val="tx1"/>
            </w14:solidFill>
          </w14:textFill>
        </w:rPr>
        <w:footnoteReference w:id="39"/>
      </w:r>
      <w:r>
        <w:rPr>
          <w:rStyle w:val="22"/>
          <w:rFonts w:hint="default" w:ascii="Times New Roman" w:hAnsi="Times New Roman" w:eastAsia="方正仿宋_GBK" w:cs="Times New Roman"/>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为牵引，</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深化</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宜商渝中·惠企护航</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集中服务行动。</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推动发展质效更好，</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深入落实民营经济促进法。实施经营主体梯度培育工程，深化</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名特优新</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个体工商户分型分类提升发展，</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助推辖区民营企业5家入选重庆市民营企业100强，</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新增专精特新企业18家，民营经济增加值突破680亿元。</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推动政策落地更快，</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健全政策直达与诉求响应机制，</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迭代优化</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3+X+N</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产业扶持政策体系</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，拓展</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AI+企业码上服务</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覆盖面，</w:t>
      </w:r>
      <w:r>
        <w:rPr>
          <w:rFonts w:hint="default" w:ascii="Times New Roman" w:hAnsi="Times New Roman" w:eastAsia="方正仿宋_GBK" w:cs="Times New Roman"/>
          <w:color w:val="000000" w:themeColor="text1"/>
          <w:spacing w:val="0"/>
          <w:sz w:val="32"/>
          <w:szCs w:val="32"/>
          <w14:textFill>
            <w14:solidFill>
              <w14:schemeClr w14:val="tx1"/>
            </w14:solidFill>
          </w14:textFill>
        </w:rPr>
        <w:t>推动政策</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精准滴灌</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免申即享</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深入实施</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三级走访</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vertAlign w:val="superscript"/>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vertAlign w:val="superscript"/>
          <w:lang w:val="en-US" w:eastAsia="zh-CN"/>
          <w14:textFill>
            <w14:solidFill>
              <w14:schemeClr w14:val="tx1"/>
            </w14:solidFill>
          </w14:textFill>
        </w:rPr>
        <w:footnoteReference w:id="40"/>
      </w:r>
      <w:r>
        <w:rPr>
          <w:rStyle w:val="22"/>
          <w:rFonts w:hint="default" w:ascii="Times New Roman" w:hAnsi="Times New Roman" w:eastAsia="方正仿宋_GBK" w:cs="Times New Roman"/>
          <w:color w:val="000000" w:themeColor="text1"/>
          <w:spacing w:val="0"/>
          <w:sz w:val="32"/>
          <w:szCs w:val="32"/>
          <w:highlight w:val="none"/>
          <w:u w:val="none" w:color="auto"/>
          <w:vertAlign w:val="superscript"/>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联系服务机制，提升</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企业吹哨·部门报到</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应用能力</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推动营商环境更优，</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持续做靓</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宜商渝中</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品牌，深化</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三同</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两不</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营商环境，深化</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一窗综办</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改革，探索</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高效办成一件事</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向</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高效办成一类事</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拓展，市区联动推出具有全国示范性和辨识度的精品政务服务</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一件事</w:t>
      </w:r>
      <w:r>
        <w:rPr>
          <w:rStyle w:val="20"/>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Style w:val="20"/>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5个。</w:t>
      </w:r>
    </w:p>
    <w:p>
      <w:pPr>
        <w:pStyle w:val="26"/>
        <w:keepNext w:val="0"/>
        <w:keepLines w:val="0"/>
        <w:pageBreakBefore w:val="0"/>
        <w:widowControl w:val="0"/>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00" w:lineRule="exact"/>
        <w:ind w:leftChars="0" w:firstLine="643" w:firstLineChars="200"/>
        <w:contextualSpacing/>
        <w:jc w:val="both"/>
        <w:textAlignment w:val="center"/>
        <w:outlineLvl w:val="2"/>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三是促进楼宇经济总部经济发展壮大。</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加快</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构建区域集中、创新集约、产业集聚、企业集群、要素集成的楼宇经济（总部经济）发展体系</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。深化</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bidi="ar"/>
          <w14:textFill>
            <w14:solidFill>
              <w14:schemeClr w14:val="tx1"/>
            </w14:solidFill>
          </w14:textFill>
        </w:rPr>
        <w:t>楼均论英雄</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bidi="ar"/>
          <w14:textFill>
            <w14:solidFill>
              <w14:schemeClr w14:val="tx1"/>
            </w14:solidFill>
          </w14:textFill>
        </w:rPr>
        <w:t>改革，</w:t>
      </w:r>
      <w:r>
        <w:rPr>
          <w:rFonts w:hint="default" w:ascii="Times New Roman" w:hAnsi="Times New Roman" w:eastAsia="方正仿宋_GBK" w:cs="Times New Roman"/>
          <w:color w:val="000000" w:themeColor="text1"/>
          <w:spacing w:val="0"/>
          <w:sz w:val="32"/>
          <w:szCs w:val="32"/>
          <w:highlight w:val="none"/>
          <w:u w:val="none" w:color="auto"/>
          <w:lang w:val="en-US" w:eastAsia="zh-CN" w:bidi="ar"/>
          <w14:textFill>
            <w14:solidFill>
              <w14:schemeClr w14:val="tx1"/>
            </w14:solidFill>
          </w14:textFill>
        </w:rPr>
        <w:t>深入实施</w:t>
      </w:r>
      <w:r>
        <w:rPr>
          <w:rFonts w:hint="eastAsia" w:ascii="Times New Roman" w:hAnsi="Times New Roman" w:eastAsia="方正仿宋_GBK" w:cs="Times New Roman"/>
          <w:color w:val="000000" w:themeColor="text1"/>
          <w:spacing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bidi="ar"/>
          <w14:textFill>
            <w14:solidFill>
              <w14:schemeClr w14:val="tx1"/>
            </w14:solidFill>
          </w14:textFill>
        </w:rPr>
        <w:t>标杆引领</w:t>
      </w:r>
      <w:r>
        <w:rPr>
          <w:rFonts w:hint="eastAsia" w:ascii="Times New Roman" w:hAnsi="Times New Roman" w:eastAsia="方正仿宋_GBK" w:cs="Times New Roman"/>
          <w:color w:val="000000" w:themeColor="text1"/>
          <w:spacing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bidi="ar"/>
          <w14:textFill>
            <w14:solidFill>
              <w14:schemeClr w14:val="tx1"/>
            </w14:solidFill>
          </w14:textFill>
        </w:rPr>
        <w:t>三年行动计划，</w:t>
      </w:r>
      <w:r>
        <w:rPr>
          <w:rFonts w:hint="eastAsia" w:ascii="Times New Roman" w:hAnsi="Times New Roman" w:eastAsia="方正仿宋_GBK" w:cs="Times New Roman"/>
          <w:color w:val="000000" w:themeColor="text1"/>
          <w:spacing w:val="0"/>
          <w:sz w:val="32"/>
          <w:szCs w:val="32"/>
          <w:highlight w:val="none"/>
          <w:u w:val="none" w:color="auto"/>
          <w:lang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bidi="ar"/>
          <w14:textFill>
            <w14:solidFill>
              <w14:schemeClr w14:val="tx1"/>
            </w14:solidFill>
          </w14:textFill>
        </w:rPr>
        <w:t>一楼一策</w:t>
      </w:r>
      <w:r>
        <w:rPr>
          <w:rFonts w:hint="eastAsia" w:ascii="Times New Roman" w:hAnsi="Times New Roman" w:eastAsia="方正仿宋_GBK" w:cs="Times New Roman"/>
          <w:color w:val="000000" w:themeColor="text1"/>
          <w:spacing w:val="0"/>
          <w:sz w:val="32"/>
          <w:szCs w:val="32"/>
          <w:highlight w:val="none"/>
          <w:u w:val="none" w:color="auto"/>
          <w:lang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bidi="ar"/>
          <w14:textFill>
            <w14:solidFill>
              <w14:schemeClr w14:val="tx1"/>
            </w14:solidFill>
          </w14:textFill>
        </w:rPr>
        <w:t>推动楼宇业态调整、降低空置率、提升发展质效</w:t>
      </w:r>
      <w:r>
        <w:rPr>
          <w:rFonts w:hint="default" w:ascii="Times New Roman" w:hAnsi="Times New Roman" w:eastAsia="方正仿宋_GBK" w:cs="Times New Roman"/>
          <w:color w:val="000000" w:themeColor="text1"/>
          <w:spacing w:val="0"/>
          <w:sz w:val="32"/>
          <w:szCs w:val="32"/>
          <w:highlight w:val="none"/>
          <w:u w:val="none" w:color="auto"/>
          <w:lang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bidi="ar"/>
          <w14:textFill>
            <w14:solidFill>
              <w14:schemeClr w14:val="tx1"/>
            </w14:solidFill>
          </w14:textFill>
        </w:rPr>
        <w:t>新增亿元税收楼宇2栋、生产性服务业特色楼宇5栋、</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高端载体面</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积10万平方米</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强化</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总部经济集聚，</w:t>
      </w:r>
      <w:r>
        <w:rPr>
          <w:rFonts w:hint="default" w:ascii="Times New Roman" w:hAnsi="Times New Roman" w:eastAsia="方正仿宋_GBK" w:cs="Times New Roman"/>
          <w:color w:val="000000" w:themeColor="text1"/>
          <w:spacing w:val="0"/>
          <w:sz w:val="32"/>
          <w:szCs w:val="32"/>
          <w:highlight w:val="none"/>
          <w:u w:val="none" w:color="auto"/>
          <w:lang w:val="en-US" w:eastAsia="zh-CN" w:bidi="ar"/>
          <w14:textFill>
            <w14:solidFill>
              <w14:schemeClr w14:val="tx1"/>
            </w14:solidFill>
          </w14:textFill>
        </w:rPr>
        <w:t>制定总部经济高质量发展实施方案，围绕企业型总部和机构型总部，</w:t>
      </w:r>
      <w:r>
        <w:rPr>
          <w:rFonts w:hint="default" w:ascii="Times New Roman" w:hAnsi="Times New Roman" w:eastAsia="方正仿宋_GBK" w:cs="Times New Roman"/>
          <w:color w:val="000000" w:themeColor="text1"/>
          <w:spacing w:val="0"/>
          <w:sz w:val="32"/>
          <w:szCs w:val="32"/>
          <w:highlight w:val="none"/>
          <w:u w:val="none" w:color="auto"/>
          <w:lang w:bidi="ar"/>
          <w14:textFill>
            <w14:solidFill>
              <w14:schemeClr w14:val="tx1"/>
            </w14:solidFill>
          </w14:textFill>
        </w:rPr>
        <w:t>建立</w:t>
      </w:r>
      <w:r>
        <w:rPr>
          <w:rFonts w:hint="default" w:ascii="Times New Roman" w:hAnsi="Times New Roman" w:eastAsia="方正仿宋_GBK" w:cs="Times New Roman"/>
          <w:color w:val="000000" w:themeColor="text1"/>
          <w:spacing w:val="0"/>
          <w:sz w:val="32"/>
          <w:szCs w:val="32"/>
          <w:highlight w:val="none"/>
          <w:u w:val="none" w:color="auto"/>
          <w:lang w:val="en-US" w:eastAsia="zh-CN" w:bidi="ar"/>
          <w14:textFill>
            <w14:solidFill>
              <w14:schemeClr w14:val="tx1"/>
            </w14:solidFill>
          </w14:textFill>
        </w:rPr>
        <w:t>完善</w:t>
      </w:r>
      <w:r>
        <w:rPr>
          <w:rFonts w:hint="default" w:ascii="Times New Roman" w:hAnsi="Times New Roman" w:eastAsia="方正仿宋_GBK" w:cs="Times New Roman"/>
          <w:color w:val="000000" w:themeColor="text1"/>
          <w:spacing w:val="0"/>
          <w:sz w:val="32"/>
          <w:szCs w:val="32"/>
          <w:highlight w:val="none"/>
          <w:u w:val="none" w:color="auto"/>
          <w:lang w:bidi="ar"/>
          <w14:textFill>
            <w14:solidFill>
              <w14:schemeClr w14:val="tx1"/>
            </w14:solidFill>
          </w14:textFill>
        </w:rPr>
        <w:t>总部（重点）企业梯度培育体系，</w:t>
      </w:r>
      <w:r>
        <w:rPr>
          <w:rFonts w:hint="default" w:ascii="Times New Roman" w:hAnsi="Times New Roman" w:eastAsia="方正仿宋_GBK" w:cs="Times New Roman"/>
          <w:color w:val="000000" w:themeColor="text1"/>
          <w:spacing w:val="0"/>
          <w:sz w:val="32"/>
          <w:szCs w:val="32"/>
          <w:highlight w:val="none"/>
          <w:u w:val="none" w:color="auto"/>
          <w:lang w:val="en-US" w:eastAsia="zh-CN" w:bidi="ar"/>
          <w14:textFill>
            <w14:solidFill>
              <w14:schemeClr w14:val="tx1"/>
            </w14:solidFill>
          </w14:textFill>
        </w:rPr>
        <w:t>配套出台总部经济激励政策，</w:t>
      </w:r>
      <w:r>
        <w:rPr>
          <w:rFonts w:hint="default" w:ascii="Times New Roman" w:hAnsi="Times New Roman" w:eastAsia="方正仿宋_GBK" w:cs="Times New Roman"/>
          <w:color w:val="000000" w:themeColor="text1"/>
          <w:spacing w:val="0"/>
          <w:sz w:val="32"/>
          <w:szCs w:val="32"/>
          <w:highlight w:val="none"/>
          <w:u w:val="none" w:color="auto"/>
          <w:lang w:bidi="ar"/>
          <w14:textFill>
            <w14:solidFill>
              <w14:schemeClr w14:val="tx1"/>
            </w14:solidFill>
          </w14:textFill>
        </w:rPr>
        <w:t>集中培育和定向招引重点产业总部企业</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，建设壮大10个市级生产性服务业集聚区</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00" w:lineRule="exact"/>
        <w:ind w:right="0" w:rightChars="0" w:firstLine="643" w:firstLineChars="200"/>
        <w:contextualSpacing/>
        <w:jc w:val="both"/>
        <w:textAlignment w:val="center"/>
        <w:outlineLvl w:val="9"/>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bidi="ar-SA"/>
          <w14:textFill>
            <w14:solidFill>
              <w14:schemeClr w14:val="tx1"/>
            </w14:solidFill>
          </w14:textFill>
        </w:rPr>
        <w:t>四是促进</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高标准市场体系加快构建</w:t>
      </w: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抢抓国家要素市场化配置综合改革试点机遇，</w:t>
      </w:r>
      <w:r>
        <w:rPr>
          <w:rFonts w:hint="default" w:ascii="Times New Roman" w:hAnsi="Times New Roman" w:eastAsia="方正仿宋_GBK" w:cs="Times New Roman"/>
          <w:b w:val="0"/>
          <w:bCs w:val="0"/>
          <w:snapToGrid w:val="0"/>
          <w:color w:val="000000" w:themeColor="text1"/>
          <w:spacing w:val="0"/>
          <w:w w:val="100"/>
          <w:kern w:val="0"/>
          <w:sz w:val="32"/>
          <w:szCs w:val="32"/>
          <w:highlight w:val="none"/>
          <w:lang w:val="en-US" w:eastAsia="zh-CN" w:bidi="ar"/>
          <w14:textFill>
            <w14:solidFill>
              <w14:schemeClr w14:val="tx1"/>
            </w14:solidFill>
          </w14:textFill>
        </w:rPr>
        <w:t>积极服务和融入全国统一大市场建设。</w:t>
      </w:r>
      <w:r>
        <w:rPr>
          <w:rStyle w:val="20"/>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深化</w:t>
      </w: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bidi="ar-SA"/>
          <w14:textFill>
            <w14:solidFill>
              <w14:schemeClr w14:val="tx1"/>
            </w14:solidFill>
          </w14:textFill>
        </w:rPr>
        <w:t>要素市场化配置，</w:t>
      </w:r>
      <w:r>
        <w:rPr>
          <w:rFonts w:hint="default" w:ascii="Times New Roman" w:hAnsi="Times New Roman" w:eastAsia="方正仿宋_GBK" w:cs="Times New Roman"/>
          <w:color w:val="000000" w:themeColor="text1"/>
          <w:spacing w:val="0"/>
          <w:sz w:val="32"/>
          <w:szCs w:val="32"/>
          <w:highlight w:val="none"/>
          <w:u w:val="none"/>
          <w:lang w:val="en-US" w:eastAsia="zh-CN" w:bidi="ar-SA"/>
          <w14:textFill>
            <w14:solidFill>
              <w14:schemeClr w14:val="tx1"/>
            </w14:solidFill>
          </w14:textFill>
        </w:rPr>
        <w:t>全量摸清技术、数据、资本、人力资源等6大要素底数，</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建立要素</w:t>
      </w:r>
      <w:r>
        <w:rPr>
          <w:rFonts w:hint="eastAsia"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一本账</w:t>
      </w:r>
      <w:r>
        <w:rPr>
          <w:rFonts w:hint="eastAsia"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一组库</w:t>
      </w:r>
      <w:r>
        <w:rPr>
          <w:rFonts w:hint="eastAsia"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，用好企业碳账户、重庆电力交易中心等平台，</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承接打造信易贷、碳汇通、EOD</w:t>
      </w:r>
      <w:r>
        <w:rPr>
          <w:rStyle w:val="22"/>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footnoteReference w:id="41"/>
      </w:r>
      <w:r>
        <w:rPr>
          <w:rStyle w:val="22"/>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等要素配置新场景，支持新加坡数字交易所与重庆股份转让中心探索数字存托凭证互通业务</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bCs/>
          <w:i w:val="0"/>
          <w:caps w:val="0"/>
          <w:color w:val="000000" w:themeColor="text1"/>
          <w:spacing w:val="0"/>
          <w:w w:val="100"/>
          <w:sz w:val="32"/>
          <w:szCs w:val="32"/>
          <w:highlight w:val="none"/>
          <w:lang w:val="en-US" w:eastAsia="zh-CN"/>
          <w14:textFill>
            <w14:solidFill>
              <w14:schemeClr w14:val="tx1"/>
            </w14:solidFill>
          </w14:textFill>
        </w:rPr>
        <w:t>强化</w:t>
      </w:r>
      <w:r>
        <w:rPr>
          <w:rFonts w:hint="default" w:ascii="Times New Roman" w:hAnsi="Times New Roman" w:eastAsia="方正仿宋_GBK" w:cs="Times New Roman"/>
          <w:b/>
          <w:bCs/>
          <w:i w:val="0"/>
          <w:caps w:val="0"/>
          <w:color w:val="000000" w:themeColor="text1"/>
          <w:spacing w:val="0"/>
          <w:w w:val="100"/>
          <w:sz w:val="32"/>
          <w:szCs w:val="32"/>
          <w:highlight w:val="none"/>
          <w14:textFill>
            <w14:solidFill>
              <w14:schemeClr w14:val="tx1"/>
            </w14:solidFill>
          </w14:textFill>
        </w:rPr>
        <w:t>信用</w:t>
      </w:r>
      <w:r>
        <w:rPr>
          <w:rFonts w:hint="default" w:ascii="Times New Roman" w:hAnsi="Times New Roman" w:eastAsia="方正仿宋_GBK" w:cs="Times New Roman"/>
          <w:b/>
          <w:bCs/>
          <w:i w:val="0"/>
          <w:caps w:val="0"/>
          <w:color w:val="000000" w:themeColor="text1"/>
          <w:spacing w:val="0"/>
          <w:w w:val="100"/>
          <w:sz w:val="32"/>
          <w:szCs w:val="32"/>
          <w:highlight w:val="none"/>
          <w:lang w:val="en-US" w:eastAsia="zh-CN"/>
          <w14:textFill>
            <w14:solidFill>
              <w14:schemeClr w14:val="tx1"/>
            </w14:solidFill>
          </w14:textFill>
        </w:rPr>
        <w:t>体系建设，</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积极承接市级</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信用+</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应用场景建设</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0"/>
          <w:sz w:val="32"/>
          <w:szCs w:val="32"/>
          <w:lang w:val="en-US" w:eastAsia="zh-CN" w:bidi="ar"/>
          <w14:textFill>
            <w14:solidFill>
              <w14:schemeClr w14:val="tx1"/>
            </w14:solidFill>
          </w14:textFill>
        </w:rPr>
        <w:t>持续优化</w:t>
      </w:r>
      <w:r>
        <w:rPr>
          <w:rFonts w:hint="eastAsia" w:ascii="Times New Roman" w:hAnsi="Times New Roman" w:eastAsia="方正仿宋_GBK" w:cs="Times New Roman"/>
          <w:color w:val="000000" w:themeColor="text1"/>
          <w:spacing w:val="0"/>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0"/>
          <w:sz w:val="32"/>
          <w:szCs w:val="32"/>
          <w:lang w:val="en-US" w:eastAsia="zh-CN" w:bidi="ar"/>
          <w14:textFill>
            <w14:solidFill>
              <w14:schemeClr w14:val="tx1"/>
            </w14:solidFill>
          </w14:textFill>
        </w:rPr>
        <w:t>信用+商圈</w:t>
      </w:r>
      <w:r>
        <w:rPr>
          <w:rFonts w:hint="eastAsia" w:ascii="Times New Roman" w:hAnsi="Times New Roman" w:eastAsia="方正仿宋_GBK" w:cs="Times New Roman"/>
          <w:color w:val="000000" w:themeColor="text1"/>
          <w:spacing w:val="0"/>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0"/>
          <w:sz w:val="32"/>
          <w:szCs w:val="32"/>
          <w:lang w:val="en-US" w:eastAsia="zh-CN" w:bidi="ar"/>
          <w14:textFill>
            <w14:solidFill>
              <w14:schemeClr w14:val="tx1"/>
            </w14:solidFill>
          </w14:textFill>
        </w:rPr>
        <w:t>信用+文旅</w:t>
      </w:r>
      <w:r>
        <w:rPr>
          <w:rFonts w:hint="eastAsia" w:ascii="Times New Roman" w:hAnsi="Times New Roman" w:eastAsia="方正仿宋_GBK" w:cs="Times New Roman"/>
          <w:color w:val="000000" w:themeColor="text1"/>
          <w:spacing w:val="0"/>
          <w:kern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0"/>
          <w:sz w:val="32"/>
          <w:szCs w:val="32"/>
          <w:lang w:val="en-US" w:eastAsia="zh-CN" w:bidi="ar"/>
          <w14:textFill>
            <w14:solidFill>
              <w14:schemeClr w14:val="tx1"/>
            </w14:solidFill>
          </w14:textFill>
        </w:rPr>
        <w:t>等应用场景建设</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支持重庆征信公司建成全市唯一自然人信用分平台</w:t>
      </w:r>
      <w:r>
        <w:rPr>
          <w:rStyle w:val="22"/>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footnoteReference w:id="42"/>
      </w:r>
      <w:r>
        <w:rPr>
          <w:rStyle w:val="22"/>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，形成</w:t>
      </w:r>
      <w:r>
        <w:rPr>
          <w:rFonts w:hint="eastAsia"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信用+</w:t>
      </w:r>
      <w:r>
        <w:rPr>
          <w:rFonts w:hint="eastAsia"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应用场景辨识度成果5个，</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信用+执法</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实施率达100%，持续擦亮</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信用渝中</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诚信渝中</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城市品牌，争创全国社会信用体系建设示范区</w:t>
      </w:r>
      <w:r>
        <w:rPr>
          <w:rFonts w:hint="default" w:ascii="Times New Roman" w:hAnsi="Times New Roman" w:eastAsia="方正仿宋_GBK" w:cs="Times New Roman"/>
          <w:color w:val="000000" w:themeColor="text1"/>
          <w:spacing w:val="0"/>
          <w:kern w:val="0"/>
          <w:sz w:val="32"/>
          <w:szCs w:val="32"/>
          <w:lang w:val="en-US" w:eastAsia="zh-CN" w:bidi="ar"/>
          <w14:textFill>
            <w14:solidFill>
              <w14:schemeClr w14:val="tx1"/>
            </w14:solidFill>
          </w14:textFill>
        </w:rPr>
        <w:t>。</w:t>
      </w:r>
      <w:r>
        <w:rPr>
          <w:rFonts w:hint="default" w:ascii="Times New Roman" w:hAnsi="Times New Roman" w:eastAsia="方正仿宋_GBK" w:cs="Times New Roman"/>
          <w:b/>
          <w:bCs/>
          <w:snapToGrid w:val="0"/>
          <w:color w:val="000000" w:themeColor="text1"/>
          <w:spacing w:val="0"/>
          <w:w w:val="100"/>
          <w:kern w:val="0"/>
          <w:sz w:val="32"/>
          <w:szCs w:val="32"/>
          <w:highlight w:val="none"/>
          <w:lang w:val="en-US" w:eastAsia="zh-CN" w:bidi="ar"/>
          <w14:textFill>
            <w14:solidFill>
              <w14:schemeClr w14:val="tx1"/>
            </w14:solidFill>
          </w14:textFill>
        </w:rPr>
        <w:t>优化市场基础制度，</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严格落实市场准入负面清单制度和公平竞争审查制度，</w:t>
      </w:r>
      <w:r>
        <w:rPr>
          <w:rFonts w:hint="default" w:ascii="Times New Roman" w:hAnsi="Times New Roman" w:eastAsia="方正仿宋_GBK" w:cs="Times New Roman"/>
          <w:b w:val="0"/>
          <w:bCs w:val="0"/>
          <w:snapToGrid w:val="0"/>
          <w:color w:val="000000" w:themeColor="text1"/>
          <w:spacing w:val="0"/>
          <w:w w:val="100"/>
          <w:kern w:val="0"/>
          <w:sz w:val="32"/>
          <w:szCs w:val="32"/>
          <w:highlight w:val="none"/>
          <w:lang w:val="en-US" w:eastAsia="zh-CN" w:bidi="ar"/>
          <w14:textFill>
            <w14:solidFill>
              <w14:schemeClr w14:val="tx1"/>
            </w14:solidFill>
          </w14:textFill>
        </w:rPr>
        <w:t>常态化</w:t>
      </w:r>
      <w:r>
        <w:rPr>
          <w:rFonts w:hint="default" w:ascii="Times New Roman" w:hAnsi="Times New Roman" w:eastAsia="方正仿宋_GBK" w:cs="Times New Roman"/>
          <w:color w:val="000000" w:themeColor="text1"/>
          <w:spacing w:val="0"/>
          <w:sz w:val="32"/>
          <w:szCs w:val="32"/>
          <w14:textFill>
            <w14:solidFill>
              <w14:schemeClr w14:val="tx1"/>
            </w14:solidFill>
          </w14:textFill>
        </w:rPr>
        <w:t>开展市场准入壁垒清理整治行动。</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强化</w:t>
      </w:r>
      <w:r>
        <w:rPr>
          <w:rFonts w:hint="default" w:ascii="Times New Roman" w:hAnsi="Times New Roman" w:eastAsia="方正仿宋_GBK" w:cs="Times New Roman"/>
          <w:color w:val="000000" w:themeColor="text1"/>
          <w:spacing w:val="0"/>
          <w:sz w:val="32"/>
          <w:szCs w:val="32"/>
          <w14:textFill>
            <w14:solidFill>
              <w14:schemeClr w14:val="tx1"/>
            </w14:solidFill>
          </w14:textFill>
        </w:rPr>
        <w:t>质量</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、标准、品牌、知识产权等领域</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政策支持，配套出台共建现代化服务业知识产权强区、推动检验检测产业高质量发展等政策措施</w:t>
      </w:r>
      <w:r>
        <w:rPr>
          <w:rFonts w:hint="default" w:ascii="Times New Roman" w:hAnsi="Times New Roman" w:eastAsia="方正仿宋_GBK" w:cs="Times New Roman"/>
          <w:color w:val="000000" w:themeColor="text1"/>
          <w:spacing w:val="0"/>
          <w:sz w:val="32"/>
          <w:szCs w:val="32"/>
          <w14:textFill>
            <w14:solidFill>
              <w14:schemeClr w14:val="tx1"/>
            </w14:solidFill>
          </w14:textFill>
        </w:rPr>
        <w:t>。深化</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执法+监督</w:t>
      </w:r>
      <w:r>
        <w:rPr>
          <w:rFonts w:hint="eastAsia"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系统运用，提升行政执法数字化案件办理率、准确率。</w:t>
      </w:r>
    </w:p>
    <w:p>
      <w:pPr>
        <w:pStyle w:val="2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00" w:lineRule="exact"/>
        <w:ind w:firstLine="640" w:firstLineChars="200"/>
        <w:contextualSpacing/>
        <w:jc w:val="both"/>
        <w:textAlignment w:val="center"/>
        <w:outlineLvl w:val="2"/>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t>（五）突出深耕精耕，以优化布局</w:t>
      </w:r>
      <w:r>
        <w:rPr>
          <w:rFonts w:hint="eastAsia"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t>第一空间</w:t>
      </w:r>
      <w:r>
        <w:rPr>
          <w:rFonts w:hint="eastAsia"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t>塑造区域发展新格局。</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迭代优化</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一核两翼三带五片区</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u w:val="none" w:color="auto"/>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u w:val="none" w:color="auto"/>
          <w:vertAlign w:val="superscript"/>
          <w:lang w:val="en-US" w:eastAsia="zh-CN" w:bidi="ar-SA"/>
          <w14:textFill>
            <w14:solidFill>
              <w14:schemeClr w14:val="tx1"/>
            </w14:solidFill>
          </w14:textFill>
        </w:rPr>
        <w:footnoteReference w:id="43"/>
      </w:r>
      <w:r>
        <w:rPr>
          <w:rStyle w:val="22"/>
          <w:rFonts w:hint="default" w:ascii="Times New Roman" w:hAnsi="Times New Roman" w:eastAsia="方正仿宋_GBK" w:cs="Times New Roman"/>
          <w:color w:val="000000" w:themeColor="text1"/>
          <w:spacing w:val="0"/>
          <w:kern w:val="2"/>
          <w:sz w:val="32"/>
          <w:szCs w:val="32"/>
          <w:highlight w:val="none"/>
          <w:u w:val="none" w:color="auto"/>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城市功能布局，持续推动区域协调发展、扩容有效空间、提升载体品质。</w:t>
      </w:r>
    </w:p>
    <w:p>
      <w:pPr>
        <w:pStyle w:val="2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00" w:lineRule="exact"/>
        <w:ind w:firstLine="643" w:firstLineChars="200"/>
        <w:contextualSpacing/>
        <w:jc w:val="both"/>
        <w:textAlignment w:val="center"/>
        <w:outlineLvl w:val="2"/>
        <w:rPr>
          <w:rFonts w:hint="default" w:ascii="Times New Roman" w:hAnsi="Times New Roman" w:eastAsia="方正仿宋_GBK" w:cs="Times New Roman"/>
          <w:color w:val="000000" w:themeColor="text1"/>
          <w:spacing w:val="0"/>
          <w:kern w:val="2"/>
          <w:sz w:val="32"/>
          <w:szCs w:val="24"/>
          <w:highlight w:val="none"/>
          <w:u w:val="none" w:color="auto"/>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一是强化</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一核</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引领示范作用。</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持续发挥</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解放碑中央商务区</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辐射引领作用，推动解放碑中央商务区整体焕新、景观业态功能一体升级。</w:t>
      </w:r>
      <w:r>
        <w:rPr>
          <w:rFonts w:hint="default" w:ascii="Times New Roman" w:hAnsi="Times New Roman" w:eastAsia="方正仿宋_GBK" w:cs="Times New Roman"/>
          <w:color w:val="000000" w:themeColor="text1"/>
          <w:spacing w:val="0"/>
          <w:kern w:val="2"/>
          <w:sz w:val="32"/>
          <w:szCs w:val="24"/>
          <w:highlight w:val="none"/>
          <w:u w:val="none" w:color="auto"/>
          <w:lang w:val="en-US" w:eastAsia="zh-CN" w:bidi="ar-SA"/>
          <w14:textFill>
            <w14:solidFill>
              <w14:schemeClr w14:val="tx1"/>
            </w14:solidFill>
          </w14:textFill>
        </w:rPr>
        <w:t>实施产业代际提能工程，提质发展总部经济、楼宇经济，提升西部金融中央法务区能级，加快建设绿色金融大道。实施消费焕新提质工程，深化打造</w:t>
      </w:r>
      <w:r>
        <w:rPr>
          <w:rFonts w:hint="eastAsia" w:ascii="Times New Roman" w:hAnsi="Times New Roman" w:eastAsia="方正仿宋_GBK" w:cs="Times New Roman"/>
          <w:color w:val="000000" w:themeColor="text1"/>
          <w:spacing w:val="0"/>
          <w:kern w:val="2"/>
          <w:sz w:val="32"/>
          <w:szCs w:val="24"/>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24"/>
          <w:highlight w:val="none"/>
          <w:u w:val="none" w:color="auto"/>
          <w:lang w:val="en-US" w:eastAsia="zh-CN" w:bidi="ar-SA"/>
          <w14:textFill>
            <w14:solidFill>
              <w14:schemeClr w14:val="tx1"/>
            </w14:solidFill>
          </w14:textFill>
        </w:rPr>
        <w:t>十字奢尚</w:t>
      </w:r>
      <w:r>
        <w:rPr>
          <w:rFonts w:hint="eastAsia" w:ascii="Times New Roman" w:hAnsi="Times New Roman" w:eastAsia="方正仿宋_GBK" w:cs="Times New Roman"/>
          <w:color w:val="000000" w:themeColor="text1"/>
          <w:spacing w:val="0"/>
          <w:kern w:val="2"/>
          <w:sz w:val="32"/>
          <w:szCs w:val="24"/>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24"/>
          <w:highlight w:val="none"/>
          <w:u w:val="none" w:color="auto"/>
          <w:lang w:val="en-US" w:eastAsia="zh-CN" w:bidi="ar-SA"/>
          <w14:textFill>
            <w14:solidFill>
              <w14:schemeClr w14:val="tx1"/>
            </w14:solidFill>
          </w14:textFill>
        </w:rPr>
        <w:t>高端品牌集聚生态圈，</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全力推动万象新华中心开启全球招商</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lang w:val="en-US" w:eastAsia="zh-CN" w:bidi="ar-SA"/>
          <w14:textFill>
            <w14:solidFill>
              <w14:schemeClr w14:val="tx1"/>
            </w14:solidFill>
          </w14:textFill>
        </w:rPr>
        <w:t>世界500强和知名跨国企业突破100家，新增国际知名品牌和首店首牌50个。</w:t>
      </w:r>
      <w:r>
        <w:rPr>
          <w:rFonts w:hint="default" w:ascii="Times New Roman" w:hAnsi="Times New Roman" w:eastAsia="方正仿宋_GBK" w:cs="Times New Roman"/>
          <w:color w:val="000000" w:themeColor="text1"/>
          <w:spacing w:val="0"/>
          <w:kern w:val="2"/>
          <w:sz w:val="32"/>
          <w:szCs w:val="24"/>
          <w:highlight w:val="none"/>
          <w:u w:val="none" w:color="auto"/>
          <w:lang w:val="en-US" w:eastAsia="zh-CN" w:bidi="ar-SA"/>
          <w14:textFill>
            <w14:solidFill>
              <w14:schemeClr w14:val="tx1"/>
            </w14:solidFill>
          </w14:textFill>
        </w:rPr>
        <w:t>实施城市品质提升工程，</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优化提升</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1轴2滨7街百巷</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空间功能布局，</w:t>
      </w:r>
      <w:r>
        <w:rPr>
          <w:rFonts w:hint="default" w:ascii="Times New Roman" w:hAnsi="Times New Roman" w:eastAsia="方正仿宋_GBK" w:cs="Times New Roman"/>
          <w:color w:val="000000" w:themeColor="text1"/>
          <w:spacing w:val="0"/>
          <w:kern w:val="2"/>
          <w:sz w:val="32"/>
          <w:szCs w:val="24"/>
          <w:highlight w:val="none"/>
          <w:u w:val="none" w:color="auto"/>
          <w:lang w:val="en-US" w:eastAsia="zh-CN" w:bidi="ar-SA"/>
          <w14:textFill>
            <w14:solidFill>
              <w14:schemeClr w14:val="tx1"/>
            </w14:solidFill>
          </w14:textFill>
        </w:rPr>
        <w:t>贯通打造</w:t>
      </w:r>
      <w:r>
        <w:rPr>
          <w:rFonts w:hint="eastAsia" w:ascii="Times New Roman" w:hAnsi="Times New Roman" w:eastAsia="方正仿宋_GBK" w:cs="Times New Roman"/>
          <w:color w:val="000000" w:themeColor="text1"/>
          <w:spacing w:val="0"/>
          <w:kern w:val="2"/>
          <w:sz w:val="32"/>
          <w:szCs w:val="24"/>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24"/>
          <w:highlight w:val="none"/>
          <w:u w:val="none" w:color="auto"/>
          <w:lang w:val="en-US" w:eastAsia="zh-CN" w:bidi="ar-SA"/>
          <w14:textFill>
            <w14:solidFill>
              <w14:schemeClr w14:val="tx1"/>
            </w14:solidFill>
          </w14:textFill>
        </w:rPr>
        <w:t>朝天门—解放碑—通远门</w:t>
      </w:r>
      <w:r>
        <w:rPr>
          <w:rFonts w:hint="eastAsia" w:ascii="Times New Roman" w:hAnsi="Times New Roman" w:eastAsia="方正仿宋_GBK" w:cs="Times New Roman"/>
          <w:color w:val="000000" w:themeColor="text1"/>
          <w:spacing w:val="0"/>
          <w:kern w:val="2"/>
          <w:sz w:val="32"/>
          <w:szCs w:val="24"/>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24"/>
          <w:highlight w:val="none"/>
          <w:u w:val="none" w:color="auto"/>
          <w:lang w:val="en-US" w:eastAsia="zh-CN" w:bidi="ar-SA"/>
          <w14:textFill>
            <w14:solidFill>
              <w14:schemeClr w14:val="tx1"/>
            </w14:solidFill>
          </w14:textFill>
        </w:rPr>
        <w:t>国际消费主轴，串联打铜街、戴家巷、鲁祖庙等新锐风貌街区</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，建</w:t>
      </w:r>
      <w:r>
        <w:rPr>
          <w:rFonts w:hint="default" w:ascii="Times New Roman" w:hAnsi="Times New Roman" w:eastAsia="方正仿宋_GBK" w:cs="Times New Roman"/>
          <w:color w:val="000000" w:themeColor="text1"/>
          <w:spacing w:val="-6"/>
          <w:sz w:val="32"/>
          <w:szCs w:val="32"/>
          <w:highlight w:val="none"/>
          <w:u w:val="none" w:color="auto"/>
          <w:lang w:val="en-US" w:eastAsia="zh-CN"/>
          <w14:textFill>
            <w14:solidFill>
              <w14:schemeClr w14:val="tx1"/>
            </w14:solidFill>
          </w14:textFill>
        </w:rPr>
        <w:t>成戴家巷—国泰广场等空中连廊</w:t>
      </w:r>
      <w:r>
        <w:rPr>
          <w:rFonts w:hint="default" w:ascii="Times New Roman" w:hAnsi="Times New Roman" w:eastAsia="方正仿宋_GBK" w:cs="Times New Roman"/>
          <w:color w:val="000000" w:themeColor="text1"/>
          <w:spacing w:val="-6"/>
          <w:kern w:val="2"/>
          <w:sz w:val="32"/>
          <w:szCs w:val="24"/>
          <w:highlight w:val="none"/>
          <w:u w:val="none" w:color="auto"/>
          <w:lang w:val="en-US" w:eastAsia="zh-CN" w:bidi="ar-SA"/>
          <w14:textFill>
            <w14:solidFill>
              <w14:schemeClr w14:val="tx1"/>
            </w14:solidFill>
          </w14:textFill>
        </w:rPr>
        <w:t>，加快构筑百条精致后街小巷。</w:t>
      </w:r>
    </w:p>
    <w:p>
      <w:pPr>
        <w:pStyle w:val="2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00" w:lineRule="exact"/>
        <w:ind w:firstLine="643" w:firstLineChars="200"/>
        <w:contextualSpacing/>
        <w:jc w:val="both"/>
        <w:textAlignment w:val="center"/>
        <w:outlineLvl w:val="2"/>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二是深化</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两翼</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协同带动作用。</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化龙桥国际商务区</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聚焦生产性服务业核心引领，加快推动陆海国际中心内部装修、产业招引</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扩容律师、会计、咨询等高端专业服务集群，</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力促楼宇企业入区率、纳税率分别达70%、65%</w:t>
      </w:r>
      <w:r>
        <w:rPr>
          <w:rFonts w:hint="default" w:ascii="Times New Roman" w:hAnsi="Times New Roman" w:eastAsia="方正仿宋_GBK" w:cs="Times New Roman"/>
          <w:color w:val="000000" w:themeColor="text1"/>
          <w:spacing w:val="0"/>
          <w:kern w:val="2"/>
          <w:sz w:val="32"/>
          <w:szCs w:val="32"/>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同步推进B24-8、B24-9地块建设，强化商务区腹地与滨江空间互联互通。</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重庆站滨江新城</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聚焦重庆站及片区整体改造、形象塑造、功能再造</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高质量编制重庆站滨江新城产业规划，</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谋划布局现代商贸、科创服务、现代物流等</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产业，</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提速站北路及东西侧立交主体工程</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等配套设施建设</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持续推进轨道27号线等重大项目建设，加快启动南部市场改造、滨江岸线提升，高标准打造服务成渝、辐射中西部、通达全国、联通陆海的国际化滨江新城。</w:t>
      </w:r>
    </w:p>
    <w:p>
      <w:pPr>
        <w:pStyle w:val="2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580" w:lineRule="exact"/>
        <w:ind w:firstLine="643" w:firstLineChars="200"/>
        <w:contextualSpacing/>
        <w:jc w:val="both"/>
        <w:textAlignment w:val="center"/>
        <w:outlineLvl w:val="2"/>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三是优化</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三带</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品质涵养。</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贯通提升两江滨江亲水休闲观光带，彰显</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江城</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韵味</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。以长滨片区治理提升项目为引领，</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提升珊瑚坝湿地公园季节性利用效益，有机植入水上运动、游船观光、滨江市集等特色休闲业态。实施沿江绿化美化工程，优化景观视线通廊，</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同步推进长江干流防洪治理、长滨片区防洪排涝等工程，筑牢</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亲水休闲+生态安全</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发展屏障。</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活化串联历史人文风貌带，传承</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母城</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文化</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。围绕</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一核三地两园区</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建设</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构建</w:t>
      </w:r>
      <w:r>
        <w:rPr>
          <w:rFonts w:hint="eastAsia"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历史文脉活化+创意产业集聚+民生服务提质</w:t>
      </w:r>
      <w:r>
        <w:rPr>
          <w:rFonts w:hint="eastAsia"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文商旅体城融合发展格局</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强化老鼓楼衙署遗址影响力，打造</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世界文化遗产地标</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联动湖广会馆、西三街两大片区及背街小巷打造巴渝民俗美食基地，依托十八梯、花街子、国浩·云里等三大载体做靓文旅消费高地，扩展领事巷、中兴路、马蹄街周边片区建设山城巷山城文化体验地。提质建强西部中医药产业园、枇杷山后街经济产业园。</w:t>
      </w: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bidi="ar-SA"/>
          <w14:textFill>
            <w14:solidFill>
              <w14:schemeClr w14:val="tx1"/>
            </w14:solidFill>
          </w14:textFill>
        </w:rPr>
        <w:t>焕新融合</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大鹅岭山脊生态景观带，展现</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山城</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风貌</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。加快三层马路老街区、印制二厂南坡更新改造等项目建设，</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提档升级李子坝地铁站。完善生态廊道和绿色景观，有机</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串联</w:t>
      </w:r>
      <w:r>
        <w:rPr>
          <w:rFonts w:hint="eastAsia"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红色三岩</w:t>
      </w:r>
      <w:r>
        <w:rPr>
          <w:rFonts w:hint="eastAsia"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rPr>
        <w:t>、佛图关公园、鹅岭</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贰</w:t>
      </w:r>
      <w:r>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rPr>
        <w:t>厂文创园、鹅岭公园等</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文旅</w:t>
      </w:r>
      <w:r>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rPr>
        <w:t>景点与生态</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资源</w:t>
      </w:r>
      <w:r>
        <w:rPr>
          <w:rFonts w:hint="default" w:ascii="Times New Roman" w:hAnsi="Times New Roman" w:eastAsia="方正仿宋_GBK" w:cs="Times New Roman"/>
          <w:color w:val="000000" w:themeColor="text1"/>
          <w:spacing w:val="0"/>
          <w:sz w:val="32"/>
          <w:szCs w:val="32"/>
          <w:highlight w:val="none"/>
          <w:u w:val="none" w:color="auto"/>
          <w:lang w:eastAsia="zh-CN"/>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构建</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生态修复+文旅融合</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山脊示范带。</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580" w:lineRule="exact"/>
        <w:ind w:right="0" w:rightChars="0" w:firstLine="643" w:firstLineChars="200"/>
        <w:contextualSpacing/>
        <w:jc w:val="both"/>
        <w:textAlignment w:val="center"/>
        <w:outlineLvl w:val="9"/>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四是夯实</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五片区</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发展支撑。</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重庆政务功能核心区</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以中山四路、渝州路为轴线，</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强化上清寺区域政务服务与渝州宾馆会务保障。</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强化区域风险防范，实施片区安全隐患排查整治，全力保障政务活动安全运行。保护周公馆、桂园等红色历史文化资源与轴线风貌，促进历史文化与城市公共空间充分融合</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shd w:val="clear"/>
          <w:lang w:val="en-US" w:eastAsia="zh-CN" w:bidi="ar-SA"/>
          <w14:textFill>
            <w14:solidFill>
              <w14:schemeClr w14:val="tx1"/>
            </w14:solidFill>
          </w14:textFill>
        </w:rPr>
        <w:t>大坪潮流商圈</w:t>
      </w:r>
      <w:r>
        <w:rPr>
          <w:rFonts w:hint="default" w:ascii="Times New Roman" w:hAnsi="Times New Roman" w:eastAsia="方正仿宋_GBK" w:cs="Times New Roman"/>
          <w:color w:val="000000" w:themeColor="text1"/>
          <w:spacing w:val="0"/>
          <w:kern w:val="2"/>
          <w:sz w:val="32"/>
          <w:szCs w:val="32"/>
          <w:highlight w:val="none"/>
          <w:shd w:val="clear"/>
          <w:lang w:val="en-US" w:eastAsia="zh-CN" w:bidi="ar-SA"/>
          <w14:textFill>
            <w14:solidFill>
              <w14:schemeClr w14:val="tx1"/>
            </w14:solidFill>
          </w14:textFill>
        </w:rPr>
        <w:t>聚焦全市活力消费枢纽与数字经济高地定位，有序推出八县办等优质地块</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，完工创想小镇数字文创产业园，</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形成功能互补、协同共进的商业生态圈，</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力争商圈社零突破270亿元</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数字经济产业园</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聚焦软信产业创新策源区、人工智能应用先行区、产城融合生态示范区等功能定位，强化市场主体培育、软件技术创新、人工智能赋能、软件融合应用</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，力争数字经济产业园产值突破500亿元</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环重医大健康产业园</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聚焦构建</w:t>
      </w:r>
      <w:r>
        <w:rPr>
          <w:rFonts w:hint="eastAsia" w:ascii="Times New Roman" w:hAnsi="Times New Roman" w:eastAsia="方正仿宋_GBK" w:cs="Times New Roman"/>
          <w:color w:val="000000" w:themeColor="text1"/>
          <w:spacing w:val="0"/>
          <w:sz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highlight w:val="none"/>
          <w:u w:val="none" w:color="auto"/>
          <w:lang w:val="en-US" w:eastAsia="zh-CN"/>
          <w14:textFill>
            <w14:solidFill>
              <w14:schemeClr w14:val="tx1"/>
            </w14:solidFill>
          </w14:textFill>
        </w:rPr>
        <w:t>两极一带</w:t>
      </w:r>
      <w:r>
        <w:rPr>
          <w:rFonts w:hint="eastAsia" w:ascii="Times New Roman" w:hAnsi="Times New Roman" w:eastAsia="方正仿宋_GBK" w:cs="Times New Roman"/>
          <w:color w:val="000000" w:themeColor="text1"/>
          <w:spacing w:val="0"/>
          <w:sz w:val="32"/>
          <w:highlight w:val="none"/>
          <w:u w:val="none" w:color="auto"/>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u w:val="none" w:color="auto"/>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u w:val="none" w:color="auto"/>
          <w:vertAlign w:val="superscript"/>
          <w:lang w:val="en-US" w:eastAsia="zh-CN" w:bidi="ar-SA"/>
          <w14:textFill>
            <w14:solidFill>
              <w14:schemeClr w14:val="tx1"/>
            </w14:solidFill>
          </w14:textFill>
        </w:rPr>
        <w:footnoteReference w:id="44"/>
      </w:r>
      <w:r>
        <w:rPr>
          <w:rStyle w:val="22"/>
          <w:rFonts w:hint="default" w:ascii="Times New Roman" w:hAnsi="Times New Roman" w:eastAsia="方正仿宋_GBK" w:cs="Times New Roman"/>
          <w:color w:val="000000" w:themeColor="text1"/>
          <w:spacing w:val="0"/>
          <w:kern w:val="2"/>
          <w:sz w:val="32"/>
          <w:szCs w:val="32"/>
          <w:highlight w:val="none"/>
          <w:u w:val="none" w:color="auto"/>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highlight w:val="none"/>
          <w:u w:val="none" w:color="auto"/>
          <w:lang w:val="en-US" w:eastAsia="zh-CN"/>
          <w14:textFill>
            <w14:solidFill>
              <w14:schemeClr w14:val="tx1"/>
            </w14:solidFill>
          </w14:textFill>
        </w:rPr>
        <w:t>产业发展空间布局，突出放大</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重庆医科大学及附属医院、</w:t>
      </w:r>
      <w:r>
        <w:rPr>
          <w:rFonts w:hint="default" w:ascii="Times New Roman" w:hAnsi="Times New Roman" w:eastAsia="方正仿宋_GBK" w:cs="Times New Roman"/>
          <w:color w:val="000000" w:themeColor="text1"/>
          <w:spacing w:val="0"/>
          <w:sz w:val="32"/>
          <w:highlight w:val="none"/>
          <w:u w:val="none" w:color="auto"/>
          <w:lang w:val="en-US" w:eastAsia="zh-CN"/>
          <w14:textFill>
            <w14:solidFill>
              <w14:schemeClr w14:val="tx1"/>
            </w14:solidFill>
          </w14:textFill>
        </w:rPr>
        <w:t>重庆信息与智慧医学研究院两大极核作用，</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提速推进前沿技术交叉研究院、特色医疗专科楼等项目建设，转化落地前沿项目8个，全力打造具有全国影响力的医学创新策源与产业转化高地。</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西南大区文体科创走廊</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聚焦打造</w:t>
      </w:r>
      <w:r>
        <w:rPr>
          <w:rFonts w:hint="eastAsia"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三区一轴一环</w:t>
      </w:r>
      <w:r>
        <w:rPr>
          <w:rFonts w:hint="eastAsia"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highlight w:val="none"/>
          <w:u w:val="none" w:color="auto"/>
          <w:lang w:val="en-US" w:eastAsia="zh-CN"/>
          <w14:textFill>
            <w14:solidFill>
              <w14:schemeClr w14:val="tx1"/>
            </w14:solidFill>
          </w14:textFill>
        </w:rPr>
        <w:t>提质建设大田湾体育场、劳动人民文化宫、人民大礼堂三大核心区域，重点</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植入</w:t>
      </w:r>
      <w:r>
        <w:rPr>
          <w:rFonts w:hint="default" w:ascii="Times New Roman" w:hAnsi="Times New Roman" w:eastAsia="方正仿宋_GBK" w:cs="Times New Roman"/>
          <w:color w:val="000000" w:themeColor="text1"/>
          <w:spacing w:val="0"/>
          <w:sz w:val="32"/>
          <w:szCs w:val="32"/>
          <w:highlight w:val="none"/>
          <w:u w:val="none" w:color="auto"/>
          <w:lang w:eastAsia="zh-CN"/>
          <w14:textFill>
            <w14:solidFill>
              <w14:schemeClr w14:val="tx1"/>
            </w14:solidFill>
          </w14:textFill>
        </w:rPr>
        <w:t>赛事</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演艺、体育竞技等细分产业，增强城市文化能力和公共服务能力。统筹推进中山三路轴线存量楼宇更新改造和功能重塑，加快发展软件和信息服务、科创文创、专业服务等业态。联动李子坝、国际村及周边片区，串联工业遗址、抗战遗址、山城街巷和生态景观，整合打造环贰厂人文生态走廊。</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400" w:lineRule="exact"/>
        <w:ind w:right="0" w:rightChars="0"/>
        <w:contextualSpacing/>
        <w:jc w:val="center"/>
        <w:textAlignment w:val="center"/>
        <w:outlineLvl w:val="9"/>
        <w:rPr>
          <w:rFonts w:hint="default"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pPr>
      <w:r>
        <w:rPr>
          <w:rFonts w:hint="default"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t>专栏3  2026年</w:t>
      </w:r>
      <w:r>
        <w:rPr>
          <w:rFonts w:hint="eastAsia"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t>“</w:t>
      </w:r>
      <w:r>
        <w:rPr>
          <w:rFonts w:hint="default"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t>一核两翼三带五片区</w:t>
      </w:r>
      <w:r>
        <w:rPr>
          <w:rFonts w:hint="eastAsia"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t>”</w:t>
      </w:r>
      <w:r>
        <w:rPr>
          <w:rFonts w:hint="default"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t>重点项目</w:t>
      </w:r>
    </w:p>
    <w:tbl>
      <w:tblPr>
        <w:tblStyle w:val="19"/>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5" w:type="dxa"/>
            <w:vAlign w:val="center"/>
          </w:tcPr>
          <w:p>
            <w:pPr>
              <w:pStyle w:val="3"/>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一核</w:t>
            </w:r>
          </w:p>
        </w:tc>
        <w:tc>
          <w:tcPr>
            <w:tcW w:w="7590" w:type="dxa"/>
            <w:vAlign w:val="top"/>
          </w:tcPr>
          <w:p>
            <w:pPr>
              <w:pStyle w:val="3"/>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万象新华（重庆新华中心、重庆图书金融综合大楼城市更新、邹容支路城市更新）、黄花园现代服务业产业园、挑花厂数字文创产业园、十字金街核心载体及业态整体提升、十字金街城市界面提升、解放碑立体步行体系连通、合景大厦A栋整体改造更新、日月光R5、R6塔楼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5" w:type="dxa"/>
            <w:vAlign w:val="center"/>
          </w:tcPr>
          <w:p>
            <w:pPr>
              <w:pStyle w:val="3"/>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两翼</w:t>
            </w:r>
          </w:p>
        </w:tc>
        <w:tc>
          <w:tcPr>
            <w:tcW w:w="7590" w:type="dxa"/>
            <w:vAlign w:val="top"/>
          </w:tcPr>
          <w:p>
            <w:pPr>
              <w:pStyle w:val="3"/>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重庆站铁路综合交通枢纽及配套工程、重庆站片区管线迁改、重庆站滨江新城上盖及北区开发、渝湘高铁（渝中区段）、成渝铁路改造（渝中区段）、陆海国际中心、化龙桥片区旧城改造、红岩公园品质提升及优化服务功能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5" w:type="dxa"/>
            <w:vAlign w:val="center"/>
          </w:tcPr>
          <w:p>
            <w:pPr>
              <w:pStyle w:val="3"/>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三带</w:t>
            </w:r>
          </w:p>
        </w:tc>
        <w:tc>
          <w:tcPr>
            <w:tcW w:w="7590" w:type="dxa"/>
            <w:vAlign w:val="top"/>
          </w:tcPr>
          <w:p>
            <w:pPr>
              <w:pStyle w:val="3"/>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朝天门片区治理提升、长滨片区治理提升、嘉陵江岸线大溪沟段、两江四岸工程上下连通步道、中航湖广、老鼓楼衙署遗址公园跨街谯楼、老鼓楼衙署遗址公园公共配套、燕子岩－飞机码头传统风貌区、枇杷山老街区D区、李子坝大公报片区、印制二厂南区更新改造、嘉陵新村6、7、9号地块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5" w:type="dxa"/>
            <w:vAlign w:val="center"/>
          </w:tcPr>
          <w:p>
            <w:pPr>
              <w:pStyle w:val="3"/>
              <w:keepNext w:val="0"/>
              <w:keepLines w:val="0"/>
              <w:pageBreakBefore w:val="0"/>
              <w:widowControl w:val="0"/>
              <w:kinsoku/>
              <w:wordWrap/>
              <w:overflowPunct/>
              <w:topLinePunct w:val="0"/>
              <w:autoSpaceDE/>
              <w:autoSpaceDN/>
              <w:bidi w:val="0"/>
              <w:adjustRightInd/>
              <w:snapToGrid/>
              <w:spacing w:after="0" w:line="0" w:lineRule="atLeas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五片区</w:t>
            </w:r>
          </w:p>
        </w:tc>
        <w:tc>
          <w:tcPr>
            <w:tcW w:w="7590" w:type="dxa"/>
            <w:vAlign w:val="top"/>
          </w:tcPr>
          <w:p>
            <w:pPr>
              <w:pStyle w:val="3"/>
              <w:keepNext w:val="0"/>
              <w:keepLines w:val="0"/>
              <w:pageBreakBefore w:val="0"/>
              <w:widowControl w:val="0"/>
              <w:kinsoku/>
              <w:wordWrap/>
              <w:overflowPunct/>
              <w:topLinePunct w:val="0"/>
              <w:autoSpaceDE/>
              <w:autoSpaceDN/>
              <w:bidi w:val="0"/>
              <w:adjustRightInd/>
              <w:snapToGrid/>
              <w:spacing w:after="0" w:line="0" w:lineRule="atLeast"/>
              <w:textAlignment w:val="auto"/>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创想小镇数字文创产业园、大坪正街城市更新、大坪E10-10地块城市更新、八县办地块、交通大学地块、上肖家湾地块、重庆信息与智慧医学研究院、重医附一院第一分院二期、重医附属儿童医院病房改造、重医附属口腔医院整体提升改造、人工智能肿瘤与免疫国家创新与转化中心、重庆医科大学前沿技术交叉研究院、重庆医科大学临床药学转化研究院、华医大厦改造升级、重庆中心、交通银行大厦改造、中山三路片区城市更新、中山三路片区配套基础设施、新都巷地块更新改造、大田湾体育场功能提升等项目</w:t>
            </w:r>
          </w:p>
        </w:tc>
      </w:tr>
    </w:tbl>
    <w:p>
      <w:pPr>
        <w:pStyle w:val="26"/>
        <w:keepNext w:val="0"/>
        <w:keepLines w:val="0"/>
        <w:pageBreakBefore w:val="0"/>
        <w:widowControl w:val="0"/>
        <w:numPr>
          <w:ilvl w:val="-1"/>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580" w:lineRule="exact"/>
        <w:ind w:firstLine="640" w:firstLineChars="200"/>
        <w:contextualSpacing/>
        <w:jc w:val="both"/>
        <w:textAlignment w:val="center"/>
        <w:outlineLvl w:val="2"/>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（六）突出对外开放，以优化提升</w:t>
      </w:r>
      <w:r>
        <w:rPr>
          <w:rFonts w:hint="eastAsia" w:ascii="Times New Roman" w:hAnsi="Times New Roman" w:eastAsia="方正楷体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第二空间</w:t>
      </w:r>
      <w:r>
        <w:rPr>
          <w:rFonts w:hint="eastAsia" w:ascii="Times New Roman" w:hAnsi="Times New Roman" w:eastAsia="方正楷体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推动高端资源要素加速集聚。</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坚持扩外贸、拓外资、促合作，统筹用好区外资源、区外市场，全面增强对外开放能级与辐射带动力。</w:t>
      </w:r>
    </w:p>
    <w:p>
      <w:pPr>
        <w:pStyle w:val="26"/>
        <w:keepNext w:val="0"/>
        <w:keepLines w:val="0"/>
        <w:pageBreakBefore w:val="0"/>
        <w:widowControl w:val="0"/>
        <w:numPr>
          <w:ilvl w:val="-1"/>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00" w:lineRule="exact"/>
        <w:ind w:firstLine="643" w:firstLineChars="200"/>
        <w:contextualSpacing/>
        <w:jc w:val="both"/>
        <w:textAlignment w:val="center"/>
        <w:outlineLvl w:val="2"/>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一是持续扩大对外贸易。</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深化自贸试验区建设与服务业开放试点，</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深入</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实施商贸资源链通全球提升行动，</w:t>
      </w:r>
      <w:r>
        <w:rPr>
          <w:rFonts w:hint="default" w:ascii="Times New Roman" w:hAnsi="Times New Roman" w:eastAsia="方正仿宋_GBK" w:cs="Times New Roman"/>
          <w:color w:val="000000" w:themeColor="text1"/>
          <w:spacing w:val="0"/>
          <w:sz w:val="32"/>
          <w:szCs w:val="32"/>
          <w:highlight w:val="none"/>
          <w:u w:val="none"/>
          <w:lang w:val="en-US" w:eastAsia="zh-CN"/>
          <w14:textFill>
            <w14:solidFill>
              <w14:schemeClr w14:val="tx1"/>
            </w14:solidFill>
          </w14:textFill>
        </w:rPr>
        <w:t>外贸进出口总额超100亿元</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提升外贸平台能级</w:t>
      </w:r>
      <w:r>
        <w:rPr>
          <w:rFonts w:hint="default" w:ascii="Times New Roman" w:hAnsi="Times New Roman" w:eastAsia="方正仿宋_GBK" w:cs="Times New Roman"/>
          <w:b/>
          <w:bCs/>
          <w:i w:val="0"/>
          <w:iCs w:val="0"/>
          <w:caps w:val="0"/>
          <w:color w:val="000000" w:themeColor="text1"/>
          <w:spacing w:val="0"/>
          <w:sz w:val="32"/>
          <w:szCs w:val="32"/>
          <w:highlight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提升渝欧跨境数字贸易产业园发展能级，推动朝天门服装市场</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大坪新浪3C市场等设立海外数字化选品中心</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依托国展实业打造西部冻品动物蛋白等进口分销高地。</w:t>
      </w:r>
      <w:r>
        <w:rPr>
          <w:rFonts w:hint="default" w:ascii="Times New Roman" w:hAnsi="Times New Roman" w:eastAsia="方正仿宋_GBK" w:cs="Times New Roman"/>
          <w:color w:val="000000" w:themeColor="text1"/>
          <w:spacing w:val="0"/>
          <w:sz w:val="32"/>
          <w:szCs w:val="32"/>
          <w:highlight w:val="none"/>
          <w:shd w:val="clear" w:color="auto" w:fill="auto"/>
          <w:lang w:val="en-US" w:eastAsia="zh-CN" w:bidi="ar"/>
          <w14:textFill>
            <w14:solidFill>
              <w14:schemeClr w14:val="tx1"/>
            </w14:solidFill>
          </w14:textFill>
        </w:rPr>
        <w:t>积极承接一批国家、市级重大会展节会，高质量办好重庆·新加坡体验周、中国国际精品消费月、成渝双城消费节等大型节会。做精做强原创节会IP，打造中国</w:t>
      </w:r>
      <w:r>
        <w:rPr>
          <w:rFonts w:hint="eastAsia" w:ascii="Times New Roman" w:hAnsi="Times New Roman" w:eastAsia="方正仿宋_GBK" w:cs="Times New Roman"/>
          <w:color w:val="000000" w:themeColor="text1"/>
          <w:spacing w:val="0"/>
          <w:sz w:val="32"/>
          <w:szCs w:val="32"/>
          <w:highlight w:val="none"/>
          <w:shd w:val="clear" w:color="auto" w:fill="auto"/>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shd w:val="clear" w:color="auto" w:fill="auto"/>
          <w:lang w:val="en-US" w:eastAsia="zh-CN" w:bidi="ar"/>
          <w14:textFill>
            <w14:solidFill>
              <w14:schemeClr w14:val="tx1"/>
            </w14:solidFill>
          </w14:textFill>
        </w:rPr>
        <w:t>重庆造</w:t>
      </w:r>
      <w:r>
        <w:rPr>
          <w:rFonts w:hint="eastAsia" w:ascii="Times New Roman" w:hAnsi="Times New Roman" w:eastAsia="方正仿宋_GBK" w:cs="Times New Roman"/>
          <w:color w:val="000000" w:themeColor="text1"/>
          <w:spacing w:val="0"/>
          <w:sz w:val="32"/>
          <w:szCs w:val="32"/>
          <w:highlight w:val="none"/>
          <w:shd w:val="clear" w:color="auto" w:fill="auto"/>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shd w:val="clear" w:color="auto" w:fill="auto"/>
          <w:lang w:val="en-US" w:eastAsia="zh-CN" w:bidi="ar"/>
          <w14:textFill>
            <w14:solidFill>
              <w14:schemeClr w14:val="tx1"/>
            </w14:solidFill>
          </w14:textFill>
        </w:rPr>
        <w:t>服饰采购节暨重庆时装周、重庆国际咖啡节、解放碑国际消费节等一批特色品牌</w:t>
      </w:r>
      <w:r>
        <w:rPr>
          <w:rFonts w:hint="default" w:ascii="Times New Roman" w:hAnsi="Times New Roman" w:eastAsia="方正仿宋_GBK" w:cs="Times New Roman"/>
          <w:color w:val="000000" w:themeColor="text1"/>
          <w:spacing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提升服务贸易能级，</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聚焦金融、文旅、专业服务、国际物流、教育医疗等重点领域做强服务贸易</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强化工业设计、工程设计等知识密集型服务贸易产业发展。</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壮大文化创意、动漫游戏等数字文化服务出口，</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依托帕斯亚等龙头游戏企业</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引领带动</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文化</w:t>
      </w:r>
      <w:r>
        <w:rPr>
          <w:rFonts w:hint="eastAsia"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新三样</w:t>
      </w:r>
      <w:r>
        <w:rPr>
          <w:rFonts w:hint="eastAsia"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u w:val="none" w:color="auto"/>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u w:val="none" w:color="auto"/>
          <w:vertAlign w:val="superscript"/>
          <w:lang w:val="en-US" w:eastAsia="zh-CN" w:bidi="ar-SA"/>
          <w14:textFill>
            <w14:solidFill>
              <w14:schemeClr w14:val="tx1"/>
            </w14:solidFill>
          </w14:textFill>
        </w:rPr>
        <w:footnoteReference w:id="45"/>
      </w:r>
      <w:r>
        <w:rPr>
          <w:rStyle w:val="22"/>
          <w:rFonts w:hint="default" w:ascii="Times New Roman" w:hAnsi="Times New Roman" w:eastAsia="方正仿宋_GBK" w:cs="Times New Roman"/>
          <w:color w:val="000000" w:themeColor="text1"/>
          <w:spacing w:val="0"/>
          <w:kern w:val="2"/>
          <w:sz w:val="32"/>
          <w:szCs w:val="32"/>
          <w:highlight w:val="none"/>
          <w:u w:val="none" w:color="auto"/>
          <w:vertAlign w:val="superscript"/>
          <w:lang w:val="en-US" w:eastAsia="zh-CN" w:bidi="ar-SA"/>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出海</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打造重庆数字游戏出口基地</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提升数字贸易能级，</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探索打造</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数字保税区</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，支持企业在特定区域开展</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两头在外</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数据加工业务，发展面向新加坡及东盟的算力交易。</w:t>
      </w:r>
      <w:r>
        <w:rPr>
          <w:rFonts w:hint="default" w:ascii="Times New Roman" w:hAnsi="Times New Roman" w:eastAsia="方正仿宋_GBK" w:cs="Times New Roman"/>
          <w:color w:val="000000" w:themeColor="text1"/>
          <w:spacing w:val="0"/>
          <w:sz w:val="32"/>
          <w:szCs w:val="32"/>
          <w14:textFill>
            <w14:solidFill>
              <w14:schemeClr w14:val="tx1"/>
            </w14:solidFill>
          </w14:textFill>
        </w:rPr>
        <w:t>在数据跨境流动等领域开展首创性差异化探索</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p>
    <w:p>
      <w:pPr>
        <w:pStyle w:val="2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00" w:lineRule="exact"/>
        <w:ind w:firstLine="643" w:firstLineChars="200"/>
        <w:contextualSpacing/>
        <w:jc w:val="both"/>
        <w:textAlignment w:val="center"/>
        <w:outlineLvl w:val="2"/>
        <w:rPr>
          <w:rFonts w:hint="default" w:ascii="Times New Roman" w:hAnsi="Times New Roman" w:eastAsia="方正楷体_GBK" w:cs="Times New Roman"/>
          <w:color w:val="000000" w:themeColor="text1"/>
          <w:spacing w:val="0"/>
          <w:sz w:val="28"/>
          <w:szCs w:val="28"/>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二是持续拓展双向投资。</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以高水平对外开放吸引全球资本、以优质服务支持在区企业开拓国际市场，持续</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擦亮</w:t>
      </w:r>
      <w:r>
        <w:rPr>
          <w:rFonts w:hint="eastAsia"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投资渝中</w:t>
      </w:r>
      <w:r>
        <w:rPr>
          <w:rFonts w:hint="eastAsia"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品牌</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高质量</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引进来</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建立外商投资</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机会清单</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项目清单</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任务清单</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，聚焦世界500强、行业领军企业绘制外资招商图谱，靶向对接亚马逊、欧莱雅、德勤等头部企业，</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外商直接投资增长15%。深化</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中新</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互联互通项目运营中心打造中新合作2.0版，</w:t>
      </w:r>
      <w:r>
        <w:rPr>
          <w:rFonts w:hint="default" w:ascii="Times New Roman" w:hAnsi="Times New Roman" w:eastAsia="方正仿宋_GBK" w:cs="Times New Roman"/>
          <w:i w:val="0"/>
          <w:iCs w:val="0"/>
          <w:caps w:val="0"/>
          <w:color w:val="000000" w:themeColor="text1"/>
          <w:spacing w:val="0"/>
          <w:sz w:val="32"/>
          <w:szCs w:val="32"/>
          <w:highlight w:val="none"/>
          <w:u w:val="none"/>
          <w:shd w:val="clear" w:color="auto" w:fill="auto"/>
          <w:lang w:val="en-US" w:eastAsia="zh-CN"/>
          <w14:textFill>
            <w14:solidFill>
              <w14:schemeClr w14:val="tx1"/>
            </w14:solidFill>
          </w14:textFill>
        </w:rPr>
        <w:t>落地金融科技、数字经济等领域成果5个</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进口量占全市比重保持在70%以上</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高水平</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走出去</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深化对接国际高标准经贸规则和区域自由贸易规则，积极探索参与陆上贸易规则，</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提质</w:t>
      </w:r>
      <w:r>
        <w:rPr>
          <w:rFonts w:hint="default" w:ascii="Times New Roman" w:hAnsi="Times New Roman" w:eastAsia="方正仿宋_GBK" w:cs="Times New Roman"/>
          <w:b w:val="0"/>
          <w:bCs w:val="0"/>
          <w:i w:val="0"/>
          <w:iCs w:val="0"/>
          <w:caps w:val="0"/>
          <w:color w:val="000000" w:themeColor="text1"/>
          <w:spacing w:val="0"/>
          <w:sz w:val="32"/>
          <w:szCs w:val="32"/>
          <w:highlight w:val="none"/>
          <w:shd w:val="clear" w:color="auto" w:fill="auto"/>
          <w14:textFill>
            <w14:solidFill>
              <w14:schemeClr w14:val="tx1"/>
            </w14:solidFill>
          </w14:textFill>
        </w:rPr>
        <w:t>打</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造中新企业一站式服务平台</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支持朝天门火锅发挥餐饮出海</w:t>
      </w:r>
      <w:r>
        <w:rPr>
          <w:rFonts w:hint="eastAsia"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链主</w:t>
      </w:r>
      <w:r>
        <w:rPr>
          <w:rFonts w:hint="eastAsia"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作用，德元酸梅汤等老字号</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拓展</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东盟</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及RCEP市场</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，中冶赛迪等龙头企业持续深耕</w:t>
      </w:r>
      <w:r>
        <w:rPr>
          <w:rFonts w:hint="eastAsia"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一带一路</w:t>
      </w:r>
      <w:r>
        <w:rPr>
          <w:rFonts w:hint="eastAsia"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沿线国家</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市场。积极融入</w:t>
      </w:r>
      <w:r>
        <w:rPr>
          <w:rFonts w:hint="eastAsia"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渝车出海</w:t>
      </w:r>
      <w:r>
        <w:rPr>
          <w:rFonts w:hint="eastAsia"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行动计划</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支持趣</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脉</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车等平台打造</w:t>
      </w:r>
      <w:r>
        <w:rPr>
          <w:rFonts w:hint="eastAsia"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线上选购、线下付款、本地交付</w:t>
      </w:r>
      <w:r>
        <w:rPr>
          <w:rFonts w:hint="eastAsia"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14:textFill>
            <w14:solidFill>
              <w14:schemeClr w14:val="tx1"/>
            </w14:solidFill>
          </w14:textFill>
        </w:rPr>
        <w:t>全流程汽车出口服务体系。</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400" w:lineRule="exact"/>
        <w:ind w:right="0" w:rightChars="0"/>
        <w:contextualSpacing/>
        <w:jc w:val="center"/>
        <w:textAlignment w:val="center"/>
        <w:outlineLvl w:val="9"/>
        <w:rPr>
          <w:rFonts w:hint="default"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pPr>
      <w:r>
        <w:rPr>
          <w:rFonts w:hint="default" w:ascii="Times New Roman" w:hAnsi="Times New Roman" w:eastAsia="方正黑体_GBK" w:cs="Times New Roman"/>
          <w:color w:val="000000" w:themeColor="text1"/>
          <w:spacing w:val="0"/>
          <w:position w:val="-6"/>
          <w:sz w:val="28"/>
          <w:szCs w:val="28"/>
          <w:highlight w:val="none"/>
          <w:u w:val="none" w:color="auto"/>
          <w:lang w:val="en-US" w:eastAsia="zh-CN"/>
          <w14:textFill>
            <w14:solidFill>
              <w14:schemeClr w14:val="tx1"/>
            </w14:solidFill>
          </w14:textFill>
        </w:rPr>
        <w:t>专栏4  2026年度对外开放重大平台、重大活动</w:t>
      </w:r>
    </w:p>
    <w:tbl>
      <w:tblPr>
        <w:tblStyle w:val="19"/>
        <w:tblW w:w="8745"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7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6" w:hRule="atLeast"/>
        </w:trPr>
        <w:tc>
          <w:tcPr>
            <w:tcW w:w="1361"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jc w:val="center"/>
              <w:textAlignment w:val="auto"/>
              <w:outlineLvl w:val="2"/>
              <w:rPr>
                <w:rFonts w:hint="default" w:ascii="Times New Roman" w:hAnsi="Times New Roman" w:eastAsia="方正仿宋_GBK" w:cs="Times New Roman"/>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vertAlign w:val="baseline"/>
                <w:lang w:val="en-US" w:eastAsia="zh-CN"/>
                <w14:textFill>
                  <w14:solidFill>
                    <w14:schemeClr w14:val="tx1"/>
                  </w14:solidFill>
                </w14:textFill>
              </w:rPr>
              <w:t>重大平台</w:t>
            </w:r>
          </w:p>
        </w:tc>
        <w:tc>
          <w:tcPr>
            <w:tcW w:w="7384"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jc w:val="left"/>
              <w:textAlignment w:val="auto"/>
              <w:outlineLvl w:val="2"/>
              <w:rPr>
                <w:rFonts w:hint="default" w:ascii="Times New Roman" w:hAnsi="Times New Roman" w:eastAsia="方正仿宋_GBK" w:cs="Times New Roman"/>
                <w:b/>
                <w:bCs/>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i w:val="0"/>
                <w:color w:val="000000" w:themeColor="text1"/>
                <w:spacing w:val="0"/>
                <w:kern w:val="0"/>
                <w:sz w:val="24"/>
                <w:szCs w:val="24"/>
                <w:highlight w:val="none"/>
                <w:u w:val="none"/>
                <w:lang w:val="en-US" w:eastAsia="zh-CN" w:bidi="ar"/>
                <w14:textFill>
                  <w14:solidFill>
                    <w14:schemeClr w14:val="tx1"/>
                  </w14:solidFill>
                </w14:textFill>
              </w:rPr>
              <w:t>渝欧跨境数字贸易产业园、重庆火锅要素交易平台</w:t>
            </w:r>
            <w:bookmarkStart w:id="15" w:name="OLE_LINK15"/>
            <w:r>
              <w:rPr>
                <w:rFonts w:hint="default" w:ascii="Times New Roman" w:hAnsi="Times New Roman" w:eastAsia="方正仿宋_GBK" w:cs="Times New Roman"/>
                <w:i w:val="0"/>
                <w:color w:val="000000" w:themeColor="text1"/>
                <w:spacing w:val="0"/>
                <w:kern w:val="0"/>
                <w:sz w:val="24"/>
                <w:szCs w:val="24"/>
                <w:highlight w:val="none"/>
                <w:u w:val="none"/>
                <w:lang w:val="en-US" w:eastAsia="zh-CN" w:bidi="ar"/>
                <w14:textFill>
                  <w14:solidFill>
                    <w14:schemeClr w14:val="tx1"/>
                  </w14:solidFill>
                </w14:textFill>
              </w:rPr>
              <w:t>、万表网国际中古名表产业园</w:t>
            </w:r>
            <w:bookmarkEnd w:id="15"/>
            <w:r>
              <w:rPr>
                <w:rFonts w:hint="default" w:ascii="Times New Roman" w:hAnsi="Times New Roman" w:eastAsia="方正仿宋_GBK" w:cs="Times New Roman"/>
                <w:i w:val="0"/>
                <w:color w:val="000000" w:themeColor="text1"/>
                <w:spacing w:val="0"/>
                <w:kern w:val="0"/>
                <w:sz w:val="24"/>
                <w:szCs w:val="24"/>
                <w:highlight w:val="none"/>
                <w:u w:val="none"/>
                <w:lang w:val="en-US" w:eastAsia="zh-CN" w:bidi="ar"/>
                <w14:textFill>
                  <w14:solidFill>
                    <w14:schemeClr w14:val="tx1"/>
                  </w14:solidFill>
                </w14:textFill>
              </w:rPr>
              <w:t>、大田湾体育产业园、西部中医药产业园</w:t>
            </w:r>
            <w:bookmarkStart w:id="16" w:name="OLE_LINK17"/>
            <w:r>
              <w:rPr>
                <w:rFonts w:hint="default" w:ascii="Times New Roman" w:hAnsi="Times New Roman" w:eastAsia="方正仿宋_GBK" w:cs="Times New Roman"/>
                <w:i w:val="0"/>
                <w:color w:val="000000" w:themeColor="text1"/>
                <w:spacing w:val="0"/>
                <w:kern w:val="0"/>
                <w:sz w:val="24"/>
                <w:szCs w:val="24"/>
                <w:highlight w:val="none"/>
                <w:u w:val="none"/>
                <w:lang w:val="en-US" w:eastAsia="zh-CN" w:bidi="ar"/>
                <w14:textFill>
                  <w14:solidFill>
                    <w14:schemeClr w14:val="tx1"/>
                  </w14:solidFill>
                </w14:textFill>
              </w:rPr>
              <w:t>、数字电竞产业示范基地</w:t>
            </w:r>
            <w:bookmarkEnd w:id="16"/>
            <w:r>
              <w:rPr>
                <w:rFonts w:hint="default" w:ascii="Times New Roman" w:hAnsi="Times New Roman" w:eastAsia="方正仿宋_GBK" w:cs="Times New Roman"/>
                <w:i w:val="0"/>
                <w:color w:val="000000" w:themeColor="text1"/>
                <w:spacing w:val="0"/>
                <w:kern w:val="0"/>
                <w:sz w:val="24"/>
                <w:szCs w:val="24"/>
                <w:highlight w:val="none"/>
                <w:u w:val="none"/>
                <w:lang w:val="en-US" w:eastAsia="zh-CN" w:bidi="ar"/>
                <w14:textFill>
                  <w14:solidFill>
                    <w14:schemeClr w14:val="tx1"/>
                  </w14:solidFill>
                </w14:textFill>
              </w:rPr>
              <w:t>、帕斯亚游戏产业园</w:t>
            </w:r>
            <w:bookmarkStart w:id="17" w:name="OLE_LINK18"/>
            <w:r>
              <w:rPr>
                <w:rFonts w:hint="default" w:ascii="Times New Roman" w:hAnsi="Times New Roman" w:eastAsia="方正仿宋_GBK" w:cs="Times New Roman"/>
                <w:i w:val="0"/>
                <w:color w:val="000000" w:themeColor="text1"/>
                <w:spacing w:val="0"/>
                <w:kern w:val="0"/>
                <w:sz w:val="24"/>
                <w:szCs w:val="24"/>
                <w:highlight w:val="none"/>
                <w:u w:val="none"/>
                <w:lang w:val="en-US" w:eastAsia="zh-CN" w:bidi="ar"/>
                <w14:textFill>
                  <w14:solidFill>
                    <w14:schemeClr w14:val="tx1"/>
                  </w14:solidFill>
                </w14:textFill>
              </w:rPr>
              <w:t>、挑花厂数字文创产业园</w:t>
            </w:r>
            <w:bookmarkEnd w:id="17"/>
            <w:bookmarkStart w:id="18" w:name="OLE_LINK46"/>
            <w:r>
              <w:rPr>
                <w:rFonts w:hint="default" w:ascii="Times New Roman" w:hAnsi="Times New Roman" w:eastAsia="方正仿宋_GBK" w:cs="Times New Roman"/>
                <w:i w:val="0"/>
                <w:color w:val="000000" w:themeColor="text1"/>
                <w:spacing w:val="0"/>
                <w:kern w:val="0"/>
                <w:sz w:val="24"/>
                <w:szCs w:val="24"/>
                <w:highlight w:val="none"/>
                <w:u w:val="none"/>
                <w:lang w:val="en-US" w:eastAsia="zh-CN" w:bidi="ar"/>
                <w14:textFill>
                  <w14:solidFill>
                    <w14:schemeClr w14:val="tx1"/>
                  </w14:solidFill>
                </w14:textFill>
              </w:rPr>
              <w:t>、华铝大宗贸易产业园</w:t>
            </w:r>
            <w:bookmarkEnd w:id="18"/>
            <w:bookmarkStart w:id="19" w:name="OLE_LINK47"/>
            <w:r>
              <w:rPr>
                <w:rFonts w:hint="default" w:ascii="Times New Roman" w:hAnsi="Times New Roman" w:eastAsia="方正仿宋_GBK" w:cs="Times New Roman"/>
                <w:i w:val="0"/>
                <w:color w:val="000000" w:themeColor="text1"/>
                <w:spacing w:val="0"/>
                <w:kern w:val="0"/>
                <w:sz w:val="24"/>
                <w:szCs w:val="24"/>
                <w:highlight w:val="none"/>
                <w:u w:val="none"/>
                <w:lang w:val="en-US" w:eastAsia="zh-CN" w:bidi="ar"/>
                <w14:textFill>
                  <w14:solidFill>
                    <w14:schemeClr w14:val="tx1"/>
                  </w14:solidFill>
                </w14:textFill>
              </w:rPr>
              <w:t>、重庆新质电商产业园</w:t>
            </w:r>
            <w:bookmarkEnd w:id="19"/>
            <w:r>
              <w:rPr>
                <w:rFonts w:hint="default" w:ascii="Times New Roman" w:hAnsi="Times New Roman" w:eastAsia="方正仿宋_GBK" w:cs="Times New Roman"/>
                <w:i w:val="0"/>
                <w:color w:val="000000" w:themeColor="text1"/>
                <w:spacing w:val="0"/>
                <w:kern w:val="0"/>
                <w:sz w:val="24"/>
                <w:szCs w:val="24"/>
                <w:highlight w:val="none"/>
                <w:u w:val="none"/>
                <w:lang w:val="en-US" w:eastAsia="zh-CN" w:bidi="ar"/>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361"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jc w:val="center"/>
              <w:textAlignment w:val="auto"/>
              <w:outlineLvl w:val="2"/>
              <w:rPr>
                <w:rFonts w:hint="default" w:ascii="Times New Roman" w:hAnsi="Times New Roman" w:eastAsia="方正仿宋_GBK" w:cs="Times New Roman"/>
                <w:color w:val="000000" w:themeColor="text1"/>
                <w:spacing w:val="0"/>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4"/>
                <w:szCs w:val="24"/>
                <w:vertAlign w:val="baseline"/>
                <w:lang w:val="en-US" w:eastAsia="zh-CN"/>
                <w14:textFill>
                  <w14:solidFill>
                    <w14:schemeClr w14:val="tx1"/>
                  </w14:solidFill>
                </w14:textFill>
              </w:rPr>
              <w:t>重大活动</w:t>
            </w:r>
          </w:p>
        </w:tc>
        <w:tc>
          <w:tcPr>
            <w:tcW w:w="7384"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0" w:lineRule="atLeast"/>
              <w:ind w:left="0" w:leftChars="0" w:firstLine="0" w:firstLineChars="0"/>
              <w:jc w:val="left"/>
              <w:textAlignment w:val="auto"/>
              <w:outlineLvl w:val="2"/>
              <w:rPr>
                <w:rFonts w:hint="default" w:ascii="Times New Roman" w:hAnsi="Times New Roman" w:eastAsia="方正仿宋_GBK" w:cs="Times New Roman"/>
                <w:i w:val="0"/>
                <w:color w:val="000000" w:themeColor="text1"/>
                <w:spacing w:val="0"/>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spacing w:val="0"/>
                <w:kern w:val="0"/>
                <w:sz w:val="24"/>
                <w:szCs w:val="24"/>
                <w:highlight w:val="none"/>
                <w:u w:val="none"/>
                <w:lang w:val="en-US" w:eastAsia="zh-CN" w:bidi="ar"/>
                <w14:textFill>
                  <w14:solidFill>
                    <w14:schemeClr w14:val="tx1"/>
                  </w14:solidFill>
                </w14:textFill>
              </w:rPr>
              <w:t>解放碑时尚美妆节、第二十九届重庆都市文化旅游节、第十一届重庆国际咖啡节、第三届西部陆海新通道精品展洽会、第十四届重百家电节、成渝双城消费节、福布斯解放碑论坛、第三届西南非标商业大会、解放碑国际消费节等</w:t>
            </w:r>
          </w:p>
        </w:tc>
      </w:tr>
    </w:tbl>
    <w:p>
      <w:pPr>
        <w:pStyle w:val="2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20" w:lineRule="exact"/>
        <w:ind w:firstLine="643" w:firstLineChars="200"/>
        <w:contextualSpacing/>
        <w:jc w:val="both"/>
        <w:textAlignment w:val="center"/>
        <w:outlineLvl w:val="2"/>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三是持续加强国际交往。</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val="en-US" w:eastAsia="zh-CN"/>
          <w14:textFill>
            <w14:solidFill>
              <w14:schemeClr w14:val="tx1"/>
            </w14:solidFill>
          </w14:textFill>
        </w:rPr>
        <w:t>高质量打造外事机构集聚区，转化利用各类外事资源。</w:t>
      </w:r>
      <w:r>
        <w:rPr>
          <w:rFonts w:hint="default" w:ascii="Times New Roman" w:hAnsi="Times New Roman" w:eastAsia="方正仿宋_GBK" w:cs="Times New Roman"/>
          <w:b/>
          <w:bCs/>
          <w:i w:val="0"/>
          <w:iCs w:val="0"/>
          <w:caps w:val="0"/>
          <w:color w:val="000000" w:themeColor="text1"/>
          <w:spacing w:val="0"/>
          <w:sz w:val="32"/>
          <w:szCs w:val="32"/>
          <w:highlight w:val="none"/>
          <w:shd w:val="clear" w:color="auto" w:fill="auto"/>
          <w:lang w:val="en-US" w:eastAsia="zh-CN"/>
          <w14:textFill>
            <w14:solidFill>
              <w14:schemeClr w14:val="tx1"/>
            </w14:solidFill>
          </w14:textFill>
        </w:rPr>
        <w:t>擦亮开放窗口形象，</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高标准建设成渝双城国际商务中心，新缔结国际友好学校、友好医院10个以上。</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加强国际人才公寓、国际会议中心建设</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升级打造</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西部国际传播中心渝中分中心，提升国际传播效能。</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加密国际交往活动，</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发挥</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陆海新通道国际工商会联盟</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渝侨中心等国际经贸交流平台</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功能</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做靓</w:t>
      </w:r>
      <w:r>
        <w:rPr>
          <w:rFonts w:hint="eastAsia"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渝中格</w:t>
      </w:r>
      <w:r>
        <w:rPr>
          <w:rFonts w:hint="eastAsia"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外</w:t>
      </w:r>
      <w:r>
        <w:rPr>
          <w:rFonts w:hint="eastAsia"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好</w:t>
      </w:r>
      <w:r>
        <w:rPr>
          <w:rFonts w:hint="eastAsia"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外事品牌，办好2026重庆国际友好城市合作大会，</w:t>
      </w:r>
      <w:r>
        <w:rPr>
          <w:rFonts w:hint="default" w:ascii="Times New Roman" w:hAnsi="Times New Roman" w:eastAsia="方正仿宋_GBK" w:cs="Times New Roman"/>
          <w:b w:val="0"/>
          <w:bCs w:val="0"/>
          <w:color w:val="000000" w:themeColor="text1"/>
          <w:spacing w:val="0"/>
          <w:kern w:val="2"/>
          <w:sz w:val="32"/>
          <w:szCs w:val="32"/>
          <w:highlight w:val="none"/>
          <w:u w:val="none"/>
          <w:lang w:val="en-US" w:eastAsia="zh-CN" w:bidi="ar-SA"/>
          <w14:textFill>
            <w14:solidFill>
              <w14:schemeClr w14:val="tx1"/>
            </w14:solidFill>
          </w14:textFill>
        </w:rPr>
        <w:t>联动使领馆开展活动30场以上，</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新缔结国际友城1个，新</w:t>
      </w:r>
      <w:r>
        <w:rPr>
          <w:rFonts w:hint="default" w:ascii="Times New Roman" w:hAnsi="Times New Roman" w:eastAsia="方正仿宋_GBK" w:cs="Times New Roman"/>
          <w:b w:val="0"/>
          <w:bCs w:val="0"/>
          <w:color w:val="000000" w:themeColor="text1"/>
          <w:spacing w:val="0"/>
          <w:kern w:val="2"/>
          <w:sz w:val="32"/>
          <w:szCs w:val="32"/>
          <w:highlight w:val="none"/>
          <w:u w:val="none"/>
          <w:lang w:val="en-US" w:eastAsia="zh-CN" w:bidi="ar-SA"/>
          <w14:textFill>
            <w14:solidFill>
              <w14:schemeClr w14:val="tx1"/>
            </w14:solidFill>
          </w14:textFill>
        </w:rPr>
        <w:t>增涉外经贸促进机构3个。</w:t>
      </w:r>
    </w:p>
    <w:p>
      <w:pPr>
        <w:pStyle w:val="2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20" w:lineRule="exact"/>
        <w:ind w:firstLine="640" w:firstLineChars="200"/>
        <w:contextualSpacing/>
        <w:jc w:val="both"/>
        <w:textAlignment w:val="center"/>
        <w:outlineLvl w:val="2"/>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（七）突出数智赋能，以优化拓展</w:t>
      </w:r>
      <w:r>
        <w:rPr>
          <w:rFonts w:hint="eastAsia" w:ascii="Times New Roman" w:hAnsi="Times New Roman" w:eastAsia="方正楷体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第三空间</w:t>
      </w:r>
      <w:r>
        <w:rPr>
          <w:rFonts w:hint="eastAsia" w:ascii="Times New Roman" w:hAnsi="Times New Roman" w:eastAsia="方正楷体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撬动经济发展新增量。</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坚持科技创新为驱动、数实融合为重点、人工智能为引领，积极布局新业态、赋能新场景，加快培育</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科产城人文金</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深度融合的产业生态。</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20" w:lineRule="exact"/>
        <w:ind w:right="0" w:rightChars="0" w:firstLine="643" w:firstLineChars="200"/>
        <w:contextualSpacing/>
        <w:jc w:val="both"/>
        <w:textAlignment w:val="center"/>
        <w:outlineLvl w:val="9"/>
        <w:rPr>
          <w:rFonts w:hint="default" w:ascii="Times New Roman" w:hAnsi="Times New Roman" w:eastAsia="方正仿宋_GBK" w:cs="Times New Roman"/>
          <w:b w:val="0"/>
          <w:bCs/>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一是加快推进</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产业数智化</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实施科创能力提升行动，</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提质建设环重医创新创业生态圈</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bCs w:val="0"/>
          <w:color w:val="000000" w:themeColor="text1"/>
          <w:spacing w:val="0"/>
          <w:kern w:val="2"/>
          <w:sz w:val="32"/>
          <w:szCs w:val="32"/>
          <w:highlight w:val="none"/>
          <w:lang w:val="en-US" w:eastAsia="zh-CN" w:bidi="ar-SA"/>
          <w14:textFill>
            <w14:solidFill>
              <w14:schemeClr w14:val="tx1"/>
            </w14:solidFill>
          </w14:textFill>
        </w:rPr>
        <w:t>建创新平台，</w:t>
      </w:r>
      <w:r>
        <w:rPr>
          <w:rFonts w:hint="default" w:ascii="Times New Roman" w:hAnsi="Times New Roman" w:eastAsia="方正仿宋_GBK" w:cs="Times New Roman"/>
          <w:b w:val="0"/>
          <w:bCs/>
          <w:color w:val="000000" w:themeColor="text1"/>
          <w:spacing w:val="0"/>
          <w:sz w:val="32"/>
          <w:szCs w:val="32"/>
          <w:highlight w:val="none"/>
          <w:lang w:val="en-US" w:eastAsia="zh-CN"/>
          <w14:textFill>
            <w14:solidFill>
              <w14:schemeClr w14:val="tx1"/>
            </w14:solidFill>
          </w14:textFill>
        </w:rPr>
        <w:t>以重庆信息与智慧医学研究院为创新引擎，依托</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1+17</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国家级、市级重点实验室矩阵和</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5+27</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院士、博士后科研工作站功能优势，</w:t>
      </w:r>
      <w:r>
        <w:rPr>
          <w:rFonts w:hint="default" w:ascii="Times New Roman" w:hAnsi="Times New Roman" w:eastAsia="方正仿宋_GBK" w:cs="Times New Roman"/>
          <w:b w:val="0"/>
          <w:bCs/>
          <w:color w:val="000000" w:themeColor="text1"/>
          <w:spacing w:val="0"/>
          <w:sz w:val="32"/>
          <w:szCs w:val="32"/>
          <w:highlight w:val="none"/>
          <w14:textFill>
            <w14:solidFill>
              <w14:schemeClr w14:val="tx1"/>
            </w14:solidFill>
          </w14:textFill>
        </w:rPr>
        <w:t>构建布局合理、特色优势鲜明、梯次衔接互补的</w:t>
      </w:r>
      <w:r>
        <w:rPr>
          <w:rFonts w:hint="eastAsia" w:ascii="Times New Roman" w:hAnsi="Times New Roman" w:eastAsia="方正仿宋_GBK" w:cs="Times New Roman"/>
          <w:b w:val="0"/>
          <w:bCs/>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color w:val="000000" w:themeColor="text1"/>
          <w:spacing w:val="0"/>
          <w:sz w:val="32"/>
          <w:szCs w:val="32"/>
          <w:highlight w:val="none"/>
          <w:lang w:val="en-US" w:eastAsia="zh-CN"/>
          <w14:textFill>
            <w14:solidFill>
              <w14:schemeClr w14:val="tx1"/>
            </w14:solidFill>
          </w14:textFill>
        </w:rPr>
        <w:t>半岛实验室</w:t>
      </w:r>
      <w:r>
        <w:rPr>
          <w:rFonts w:hint="eastAsia" w:ascii="Times New Roman" w:hAnsi="Times New Roman" w:eastAsia="方正仿宋_GBK" w:cs="Times New Roman"/>
          <w:b w:val="0"/>
          <w:bCs/>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，全社会研发经费支出20亿元以上。</w:t>
      </w:r>
      <w:r>
        <w:rPr>
          <w:rFonts w:hint="default" w:ascii="Times New Roman" w:hAnsi="Times New Roman" w:eastAsia="方正仿宋_GBK" w:cs="Times New Roman"/>
          <w:b/>
          <w:bCs w:val="0"/>
          <w:color w:val="000000" w:themeColor="text1"/>
          <w:spacing w:val="0"/>
          <w:kern w:val="2"/>
          <w:sz w:val="32"/>
          <w:szCs w:val="32"/>
          <w:highlight w:val="none"/>
          <w:lang w:val="en-US" w:eastAsia="zh-CN" w:bidi="ar-SA"/>
          <w14:textFill>
            <w14:solidFill>
              <w14:schemeClr w14:val="tx1"/>
            </w14:solidFill>
          </w14:textFill>
        </w:rPr>
        <w:t>育创新主体，</w:t>
      </w:r>
      <w:r>
        <w:rPr>
          <w:rFonts w:hint="default" w:ascii="Times New Roman" w:hAnsi="Times New Roman" w:eastAsia="方正仿宋_GBK" w:cs="Times New Roman"/>
          <w:b w:val="0"/>
          <w:bCs/>
          <w:color w:val="000000" w:themeColor="text1"/>
          <w:spacing w:val="0"/>
          <w:kern w:val="2"/>
          <w:sz w:val="32"/>
          <w:szCs w:val="32"/>
          <w:highlight w:val="none"/>
          <w:lang w:val="en-US" w:eastAsia="zh-CN" w:bidi="ar-SA"/>
          <w14:textFill>
            <w14:solidFill>
              <w14:schemeClr w14:val="tx1"/>
            </w14:solidFill>
          </w14:textFill>
        </w:rPr>
        <w:t>接续</w:t>
      </w:r>
      <w:r>
        <w:rPr>
          <w:rFonts w:hint="default" w:ascii="Times New Roman" w:hAnsi="Times New Roman" w:eastAsia="方正仿宋_GBK" w:cs="Times New Roman"/>
          <w:b w:val="0"/>
          <w:bCs/>
          <w:i w:val="0"/>
          <w:iCs w:val="0"/>
          <w:caps w:val="0"/>
          <w:color w:val="000000" w:themeColor="text1"/>
          <w:spacing w:val="0"/>
          <w:kern w:val="2"/>
          <w:sz w:val="32"/>
          <w:szCs w:val="32"/>
          <w:highlight w:val="none"/>
          <w:u w:val="none"/>
          <w:shd w:val="clear"/>
          <w:lang w:val="en-US" w:eastAsia="zh-CN" w:bidi="ar"/>
          <w14:textFill>
            <w14:solidFill>
              <w14:schemeClr w14:val="tx1"/>
            </w14:solidFill>
          </w14:textFill>
        </w:rPr>
        <w:t>实施</w:t>
      </w:r>
      <w:r>
        <w:rPr>
          <w:rFonts w:hint="eastAsia" w:ascii="Times New Roman" w:hAnsi="Times New Roman" w:eastAsia="方正仿宋_GBK" w:cs="Times New Roman"/>
          <w:b w:val="0"/>
          <w:bCs/>
          <w:i w:val="0"/>
          <w:iCs w:val="0"/>
          <w:caps w:val="0"/>
          <w:color w:val="000000" w:themeColor="text1"/>
          <w:spacing w:val="0"/>
          <w:kern w:val="2"/>
          <w:sz w:val="32"/>
          <w:szCs w:val="32"/>
          <w:highlight w:val="none"/>
          <w:u w:val="none"/>
          <w:shd w:val="clear"/>
          <w:lang w:val="en-US" w:eastAsia="zh-CN" w:bidi="ar"/>
          <w14:textFill>
            <w14:solidFill>
              <w14:schemeClr w14:val="tx1"/>
            </w14:solidFill>
          </w14:textFill>
        </w:rPr>
        <w:t>“</w:t>
      </w:r>
      <w:r>
        <w:rPr>
          <w:rFonts w:hint="default" w:ascii="Times New Roman" w:hAnsi="Times New Roman" w:eastAsia="方正仿宋_GBK" w:cs="Times New Roman"/>
          <w:b w:val="0"/>
          <w:bCs/>
          <w:i w:val="0"/>
          <w:iCs w:val="0"/>
          <w:caps w:val="0"/>
          <w:color w:val="000000" w:themeColor="text1"/>
          <w:spacing w:val="0"/>
          <w:kern w:val="2"/>
          <w:sz w:val="32"/>
          <w:szCs w:val="32"/>
          <w:highlight w:val="none"/>
          <w:u w:val="none"/>
          <w:shd w:val="clear"/>
          <w:lang w:val="en-US" w:eastAsia="zh-CN" w:bidi="ar"/>
          <w14:textFill>
            <w14:solidFill>
              <w14:schemeClr w14:val="tx1"/>
            </w14:solidFill>
          </w14:textFill>
        </w:rPr>
        <w:t>双倍增</w:t>
      </w:r>
      <w:r>
        <w:rPr>
          <w:rFonts w:hint="eastAsia" w:ascii="Times New Roman" w:hAnsi="Times New Roman" w:eastAsia="方正仿宋_GBK" w:cs="Times New Roman"/>
          <w:b w:val="0"/>
          <w:bCs/>
          <w:i w:val="0"/>
          <w:iCs w:val="0"/>
          <w:caps w:val="0"/>
          <w:color w:val="000000" w:themeColor="text1"/>
          <w:spacing w:val="0"/>
          <w:kern w:val="2"/>
          <w:sz w:val="32"/>
          <w:szCs w:val="32"/>
          <w:highlight w:val="none"/>
          <w:u w:val="none"/>
          <w:shd w:val="clear"/>
          <w:lang w:val="en-US" w:eastAsia="zh-CN" w:bidi="ar"/>
          <w14:textFill>
            <w14:solidFill>
              <w14:schemeClr w14:val="tx1"/>
            </w14:solidFill>
          </w14:textFill>
        </w:rPr>
        <w:t>”</w:t>
      </w:r>
      <w:r>
        <w:rPr>
          <w:rFonts w:hint="default" w:ascii="Times New Roman" w:hAnsi="Times New Roman" w:eastAsia="方正仿宋_GBK" w:cs="Times New Roman"/>
          <w:b w:val="0"/>
          <w:bCs/>
          <w:i w:val="0"/>
          <w:iCs w:val="0"/>
          <w:caps w:val="0"/>
          <w:color w:val="000000" w:themeColor="text1"/>
          <w:spacing w:val="0"/>
          <w:kern w:val="2"/>
          <w:sz w:val="32"/>
          <w:szCs w:val="32"/>
          <w:highlight w:val="none"/>
          <w:u w:val="none"/>
          <w:shd w:val="clear"/>
          <w:lang w:val="en-US" w:eastAsia="zh-CN" w:bidi="ar"/>
          <w14:textFill>
            <w14:solidFill>
              <w14:schemeClr w14:val="tx1"/>
            </w14:solidFill>
          </w14:textFill>
        </w:rPr>
        <w:t>行动计划，</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新增国家高新技术企业80家、市级科技型企业300家</w:t>
      </w:r>
      <w:r>
        <w:rPr>
          <w:rFonts w:hint="default" w:ascii="Times New Roman" w:hAnsi="Times New Roman" w:eastAsia="方正仿宋_GBK" w:cs="Times New Roman"/>
          <w:b w:val="0"/>
          <w:bCs/>
          <w:i w:val="0"/>
          <w:iCs w:val="0"/>
          <w:caps w:val="0"/>
          <w:color w:val="000000" w:themeColor="text1"/>
          <w:spacing w:val="0"/>
          <w:kern w:val="2"/>
          <w:sz w:val="32"/>
          <w:szCs w:val="32"/>
          <w:highlight w:val="none"/>
          <w:u w:val="none"/>
          <w:shd w:val="clear"/>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rPr>
        <w:t>引导企业、高校、科研院所、投资机构</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等</w:t>
      </w:r>
      <w:r>
        <w:rPr>
          <w:rFonts w:hint="default" w:ascii="Times New Roman" w:hAnsi="Times New Roman" w:eastAsia="方正仿宋_GBK" w:cs="Times New Roman"/>
          <w:color w:val="000000" w:themeColor="text1"/>
          <w:spacing w:val="0"/>
          <w:sz w:val="32"/>
          <w:szCs w:val="32"/>
          <w:highlight w:val="none"/>
          <w:u w:val="none" w:color="auto"/>
          <w14:textFill>
            <w14:solidFill>
              <w14:schemeClr w14:val="tx1"/>
            </w14:solidFill>
          </w14:textFill>
        </w:rPr>
        <w:t>围绕人工智能、脑机接口、细胞治疗等领域共建专业</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创新综合体</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，新增发明专利300件</w:t>
      </w:r>
      <w:r>
        <w:rPr>
          <w:rFonts w:hint="default" w:ascii="Times New Roman" w:hAnsi="Times New Roman" w:eastAsia="方正仿宋_GBK" w:cs="Times New Roman"/>
          <w:b w:val="0"/>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val="0"/>
          <w:color w:val="000000" w:themeColor="text1"/>
          <w:spacing w:val="0"/>
          <w:kern w:val="2"/>
          <w:sz w:val="32"/>
          <w:szCs w:val="32"/>
          <w:lang w:val="en-US" w:eastAsia="zh-CN" w:bidi="ar-SA"/>
          <w14:textFill>
            <w14:solidFill>
              <w14:schemeClr w14:val="tx1"/>
            </w14:solidFill>
          </w14:textFill>
        </w:rPr>
        <w:t>优创新生态，</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深化企业需求技术成果产学研对接，高标准建设概念验证和中试验证平台</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。提档升级</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产金科</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综合服务平台</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科技金融规模达450亿元</w:t>
      </w:r>
      <w:r>
        <w:rPr>
          <w:rFonts w:hint="default" w:ascii="Times New Roman" w:hAnsi="Times New Roman" w:eastAsia="方正仿宋_GBK" w:cs="Times New Roman"/>
          <w:b w:val="0"/>
          <w:bCs/>
          <w:color w:val="000000" w:themeColor="text1"/>
          <w:spacing w:val="0"/>
          <w:sz w:val="32"/>
          <w:szCs w:val="32"/>
          <w:highlight w:val="none"/>
          <w:lang w:eastAsia="zh-CN"/>
          <w14:textFill>
            <w14:solidFill>
              <w14:schemeClr w14:val="tx1"/>
            </w14:solidFill>
          </w14:textFill>
        </w:rPr>
        <w:t>。</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20" w:lineRule="exact"/>
        <w:ind w:right="0" w:rightChars="0" w:firstLine="643" w:firstLineChars="200"/>
        <w:contextualSpacing/>
        <w:jc w:val="both"/>
        <w:textAlignment w:val="center"/>
        <w:outlineLvl w:val="9"/>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二是加快推进</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数智产业化</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实施基础设施支撑行动，迭代实施</w:t>
      </w:r>
      <w:r>
        <w:rPr>
          <w:rFonts w:hint="eastAsia"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满天星</w:t>
      </w:r>
      <w:r>
        <w:rPr>
          <w:rFonts w:hint="eastAsia"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行动计划。</w:t>
      </w: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bidi="ar-SA"/>
          <w14:textFill>
            <w14:solidFill>
              <w14:schemeClr w14:val="tx1"/>
            </w14:solidFill>
          </w14:textFill>
        </w:rPr>
        <w:t>提升算力供给，</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升级打造渝中—新疆哈密市共建的西部算电协同创新中心，加速融入国家一体化算力网络布局。配套构建全国首个异地算力补贴联动机制，对算力供给、技术攻关、消纳消费等给予针对性扶持补贴。</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完善数据资源，</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构建</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数联网接入+数据登记+安全流通+交易平台</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四位一体的基础设施体系，加快区域数据仓建设，打造西部数据交易中心</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渝中特色专区</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，强化数据要素保障。</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做强软信服务，</w:t>
      </w:r>
      <w:r>
        <w:rPr>
          <w:rFonts w:hint="default" w:ascii="Times New Roman" w:hAnsi="Times New Roman" w:eastAsia="方正仿宋_GBK" w:cs="Times New Roman"/>
          <w:b w:val="0"/>
          <w:bCs w:val="0"/>
          <w:color w:val="000000" w:themeColor="text1"/>
          <w:spacing w:val="0"/>
          <w:kern w:val="0"/>
          <w:sz w:val="32"/>
          <w:szCs w:val="32"/>
          <w:highlight w:val="none"/>
          <w:shd w:val="clear" w:color="auto" w:fill="FFFFFF"/>
          <w:lang w:val="en-US" w:eastAsia="zh-CN"/>
          <w14:textFill>
            <w14:solidFill>
              <w14:schemeClr w14:val="tx1"/>
            </w14:solidFill>
          </w14:textFill>
        </w:rPr>
        <w:t>深度融入全市开源鸿蒙应用创新生态联盟，健全开源适配中心、认证中心、开发者社区等基础设施体系。加快打造数字楼宇综合服务平台。</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迭代用好</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软信十条</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bidi="ar-SA"/>
          <w14:textFill>
            <w14:solidFill>
              <w14:schemeClr w14:val="tx1"/>
            </w14:solidFill>
          </w14:textFill>
        </w:rPr>
        <w:t>等激励政策，升级数智人才会客厅，</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新增</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上星</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软信企业8家、中高端人才500名、产业载体5万平方米。</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20" w:lineRule="exact"/>
        <w:ind w:right="0" w:rightChars="0" w:firstLine="643" w:firstLineChars="200"/>
        <w:contextualSpacing/>
        <w:jc w:val="both"/>
        <w:textAlignment w:val="center"/>
        <w:outlineLvl w:val="9"/>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三是加快推进</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人工智能+</w:t>
      </w:r>
      <w:r>
        <w:rPr>
          <w:rFonts w:hint="eastAsia"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lang w:val="en-US" w:eastAsia="zh-CN" w:bidi="ar-SA"/>
          <w14:textFill>
            <w14:solidFill>
              <w14:schemeClr w14:val="tx1"/>
            </w14:solidFill>
          </w14:textFill>
        </w:rPr>
        <w:t>行动</w:t>
      </w:r>
      <w:r>
        <w:rPr>
          <w:rFonts w:hint="default"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color="auto"/>
          <w:lang w:val="en-US" w:eastAsia="zh-CN" w:bidi="ar-SA"/>
          <w14:textFill>
            <w14:solidFill>
              <w14:schemeClr w14:val="tx1"/>
            </w14:solidFill>
          </w14:textFill>
        </w:rPr>
        <w:t>实施场景开放赋能行动，</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持续推动</w:t>
      </w:r>
      <w:r>
        <w:rPr>
          <w:rFonts w:hint="eastAsia"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人工智能+</w:t>
      </w:r>
      <w:r>
        <w:rPr>
          <w:rFonts w:hint="eastAsia"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深度赋能重点领域发展，探索打造人工智能OPC</w:t>
      </w:r>
      <w:r>
        <w:rPr>
          <w:rStyle w:val="22"/>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footnoteReference w:id="46"/>
      </w:r>
      <w:r>
        <w:rPr>
          <w:rStyle w:val="22"/>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来渝创新创业首选区。</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赋能产业发展，</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bidi="ar"/>
          <w14:textFill>
            <w14:solidFill>
              <w14:schemeClr w14:val="tx1"/>
            </w14:solidFill>
          </w14:textFill>
        </w:rPr>
        <w:t>开发应用中小企业数字化转型服务平台，全力</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支持在区企业智改数转、联网上云，大力</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发展AIGC</w:t>
      </w:r>
      <w:r>
        <w:rPr>
          <w:rStyle w:val="22"/>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footnoteReference w:id="47"/>
      </w:r>
      <w:r>
        <w:rPr>
          <w:rStyle w:val="22"/>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、游戏动漫等</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数字文化</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产业</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赋能</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消费场景，</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bidi="ar"/>
          <w14:textFill>
            <w14:solidFill>
              <w14:schemeClr w14:val="tx1"/>
            </w14:solidFill>
          </w14:textFill>
        </w:rPr>
        <w:t>开发应用文商旅体城融合场景智能体，</w:t>
      </w:r>
      <w:r>
        <w:rPr>
          <w:rFonts w:hint="default" w:ascii="Times New Roman" w:hAnsi="Times New Roman" w:eastAsia="方正仿宋_GBK" w:cs="Times New Roman"/>
          <w:b w:val="0"/>
          <w:bCs w:val="0"/>
          <w:color w:val="000000" w:themeColor="text1"/>
          <w:spacing w:val="0"/>
          <w:kern w:val="2"/>
          <w:sz w:val="32"/>
          <w:szCs w:val="32"/>
          <w:lang w:val="en-US" w:eastAsia="zh-CN" w:bidi="ar-SA"/>
          <w14:textFill>
            <w14:solidFill>
              <w14:schemeClr w14:val="tx1"/>
            </w14:solidFill>
          </w14:textFill>
        </w:rPr>
        <w:t>赋能升级</w:t>
      </w:r>
      <w:r>
        <w:rPr>
          <w:rFonts w:hint="eastAsia" w:ascii="Times New Roman" w:hAnsi="Times New Roman" w:eastAsia="方正仿宋_GBK"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lang w:val="en-US" w:eastAsia="zh-CN" w:bidi="ar-SA"/>
          <w14:textFill>
            <w14:solidFill>
              <w14:schemeClr w14:val="tx1"/>
            </w14:solidFill>
          </w14:textFill>
        </w:rPr>
        <w:t>江崖街洞天</w:t>
      </w:r>
      <w:r>
        <w:rPr>
          <w:rFonts w:hint="eastAsia" w:ascii="Times New Roman" w:hAnsi="Times New Roman" w:eastAsia="方正仿宋_GBK" w:cs="Times New Roman"/>
          <w:b w:val="0"/>
          <w:bCs w:val="0"/>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lang w:val="en-US" w:eastAsia="zh-CN" w:bidi="ar-SA"/>
          <w14:textFill>
            <w14:solidFill>
              <w14:schemeClr w14:val="tx1"/>
            </w14:solidFill>
          </w14:textFill>
        </w:rPr>
        <w:t>特色消费场景，</w:t>
      </w:r>
      <w:r>
        <w:rPr>
          <w:rFonts w:hint="default"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迭代优化</w:t>
      </w:r>
      <w:r>
        <w:rPr>
          <w:rFonts w:hint="eastAsia"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景区客流研判</w:t>
      </w:r>
      <w:r>
        <w:rPr>
          <w:rFonts w:hint="eastAsia"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占道经营管理</w:t>
      </w:r>
      <w:r>
        <w:rPr>
          <w:rFonts w:hint="eastAsia"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等智能体</w:t>
      </w:r>
      <w:r>
        <w:rPr>
          <w:rFonts w:hint="default" w:ascii="Times New Roman" w:hAnsi="Times New Roman" w:eastAsia="方正仿宋_GBK" w:cs="Times New Roman"/>
          <w:color w:val="000000" w:themeColor="text1"/>
          <w:spacing w:val="0"/>
          <w:kern w:val="0"/>
          <w:sz w:val="31"/>
          <w:szCs w:val="31"/>
          <w:highlight w:val="none"/>
          <w:lang w:val="en-US" w:eastAsia="zh-CN" w:bidi="ar"/>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赋能民生治理，</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加快</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推进教育部人工智能赋能教育行动试点区建设，</w:t>
      </w:r>
      <w:r>
        <w:rPr>
          <w:rFonts w:hint="default"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支持</w:t>
      </w:r>
      <w:r>
        <w:rPr>
          <w:rFonts w:hint="default" w:ascii="Times New Roman" w:hAnsi="Times New Roman" w:eastAsia="方正仿宋_GBK" w:cs="Times New Roman"/>
          <w:bCs/>
          <w:color w:val="000000" w:themeColor="text1"/>
          <w:spacing w:val="0"/>
          <w:sz w:val="32"/>
          <w:szCs w:val="32"/>
          <w:highlight w:val="none"/>
          <w14:textFill>
            <w14:solidFill>
              <w14:schemeClr w14:val="tx1"/>
            </w14:solidFill>
          </w14:textFill>
        </w:rPr>
        <w:t>中小学开设人工智能通识教育课程。</w:t>
      </w:r>
      <w:r>
        <w:rPr>
          <w:rFonts w:hint="default" w:ascii="Times New Roman" w:hAnsi="Times New Roman" w:eastAsia="方正仿宋_GBK" w:cs="Times New Roman"/>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开发应用</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bidi="ar"/>
          <w14:textFill>
            <w14:solidFill>
              <w14:schemeClr w14:val="tx1"/>
            </w14:solidFill>
          </w14:textFill>
        </w:rPr>
        <w:t>大健康可信数据空间</w:t>
      </w:r>
      <w:r>
        <w:rPr>
          <w:rStyle w:val="22"/>
          <w:rFonts w:hint="default" w:ascii="Times New Roman" w:hAnsi="Times New Roman" w:eastAsia="方正仿宋_GBK" w:cs="Times New Roman"/>
          <w:b w:val="0"/>
          <w:bCs w:val="0"/>
          <w:color w:val="000000" w:themeColor="text1"/>
          <w:spacing w:val="0"/>
          <w:sz w:val="32"/>
          <w:szCs w:val="32"/>
          <w:highlight w:val="none"/>
          <w:u w:val="none" w:color="auto"/>
          <w:lang w:val="en-US" w:eastAsia="zh-CN" w:bidi="ar"/>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u w:val="none" w:color="auto"/>
          <w:lang w:val="en-US" w:eastAsia="zh-CN" w:bidi="ar"/>
          <w14:textFill>
            <w14:solidFill>
              <w14:schemeClr w14:val="tx1"/>
            </w14:solidFill>
          </w14:textFill>
        </w:rPr>
        <w:footnoteReference w:id="48"/>
      </w:r>
      <w:r>
        <w:rPr>
          <w:rStyle w:val="22"/>
          <w:rFonts w:hint="default" w:ascii="Times New Roman" w:hAnsi="Times New Roman" w:eastAsia="方正仿宋_GBK" w:cs="Times New Roman"/>
          <w:b w:val="0"/>
          <w:bCs w:val="0"/>
          <w:color w:val="000000" w:themeColor="text1"/>
          <w:spacing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bidi="ar"/>
          <w14:textFill>
            <w14:solidFill>
              <w14:schemeClr w14:val="tx1"/>
            </w14:solidFill>
          </w14:textFill>
        </w:rPr>
        <w:t>，贯通</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bidi="ar"/>
          <w14:textFill>
            <w14:solidFill>
              <w14:schemeClr w14:val="tx1"/>
            </w14:solidFill>
          </w14:textFill>
        </w:rPr>
        <w:t>防筛诊治康管</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bidi="ar"/>
          <w14:textFill>
            <w14:solidFill>
              <w14:schemeClr w14:val="tx1"/>
            </w14:solidFill>
          </w14:textFill>
        </w:rPr>
        <w:t>全链条场景。</w:t>
      </w:r>
      <w:r>
        <w:rPr>
          <w:rFonts w:hint="default" w:ascii="Times New Roman" w:hAnsi="Times New Roman" w:eastAsia="方正仿宋_GBK" w:cs="Times New Roman"/>
          <w:snapToGrid w:val="0"/>
          <w:color w:val="000000" w:themeColor="text1"/>
          <w:spacing w:val="0"/>
          <w:kern w:val="0"/>
          <w:sz w:val="32"/>
          <w:szCs w:val="32"/>
          <w:highlight w:val="none"/>
          <w:lang w:val="en-US" w:eastAsia="zh-CN"/>
          <w14:textFill>
            <w14:solidFill>
              <w14:schemeClr w14:val="tx1"/>
            </w14:solidFill>
          </w14:textFill>
        </w:rPr>
        <w:t>绘制</w:t>
      </w:r>
      <w:r>
        <w:rPr>
          <w:rFonts w:hint="eastAsia" w:ascii="Times New Roman" w:hAnsi="Times New Roman" w:eastAsia="方正仿宋_GBK" w:cs="Times New Roman"/>
          <w:snapToGrid w:val="0"/>
          <w:color w:val="000000" w:themeColor="text1"/>
          <w:spacing w:val="0"/>
          <w:kern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spacing w:val="0"/>
          <w:kern w:val="0"/>
          <w:sz w:val="32"/>
          <w:szCs w:val="32"/>
          <w:highlight w:val="none"/>
          <w:lang w:val="en-US" w:eastAsia="zh-CN"/>
          <w14:textFill>
            <w14:solidFill>
              <w14:schemeClr w14:val="tx1"/>
            </w14:solidFill>
          </w14:textFill>
        </w:rPr>
        <w:t>智慧养老数字地图</w:t>
      </w:r>
      <w:r>
        <w:rPr>
          <w:rFonts w:hint="eastAsia" w:ascii="Times New Roman" w:hAnsi="Times New Roman" w:eastAsia="方正仿宋_GBK" w:cs="Times New Roman"/>
          <w:snapToGrid w:val="0"/>
          <w:color w:val="000000" w:themeColor="text1"/>
          <w:spacing w:val="0"/>
          <w:kern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snapToGrid w:val="0"/>
          <w:color w:val="000000" w:themeColor="text1"/>
          <w:spacing w:val="0"/>
          <w:kern w:val="0"/>
          <w:sz w:val="32"/>
          <w:szCs w:val="32"/>
          <w:highlight w:val="none"/>
          <w:lang w:val="en-US" w:eastAsia="zh-CN"/>
          <w14:textFill>
            <w14:solidFill>
              <w14:schemeClr w14:val="tx1"/>
            </w14:solidFill>
          </w14:textFill>
        </w:rPr>
        <w:t>，构建智慧养老服务体系。</w:t>
      </w:r>
      <w:r>
        <w:rPr>
          <w:rFonts w:hint="default" w:ascii="Times New Roman" w:hAnsi="Times New Roman" w:eastAsia="方正仿宋_GBK" w:cs="Times New Roman"/>
          <w:b w:val="0"/>
          <w:bCs w:val="0"/>
          <w:color w:val="000000" w:themeColor="text1"/>
          <w:spacing w:val="0"/>
          <w:kern w:val="2"/>
          <w:sz w:val="32"/>
          <w:szCs w:val="32"/>
          <w:lang w:val="en-US" w:eastAsia="zh-CN" w:bidi="ar-SA"/>
          <w14:textFill>
            <w14:solidFill>
              <w14:schemeClr w14:val="tx1"/>
            </w14:solidFill>
          </w14:textFill>
        </w:rPr>
        <w:t>围绕高楼消防、人员密集场所、路桥隧轨运行、管网管线等重点领域</w:t>
      </w:r>
      <w:r>
        <w:rPr>
          <w:rFonts w:hint="default" w:ascii="Times New Roman" w:hAnsi="Times New Roman" w:eastAsia="方正仿宋_GBK" w:cs="Times New Roman"/>
          <w:color w:val="000000" w:themeColor="text1"/>
          <w:spacing w:val="0"/>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bidi="ar"/>
          <w14:textFill>
            <w14:solidFill>
              <w14:schemeClr w14:val="tx1"/>
            </w14:solidFill>
          </w14:textFill>
        </w:rPr>
        <w:t>自主谋划</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5个</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AI+综合场景</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14:textFill>
            <w14:solidFill>
              <w14:schemeClr w14:val="tx1"/>
            </w14:solidFill>
          </w14:textFill>
        </w:rPr>
        <w:t>。</w:t>
      </w:r>
    </w:p>
    <w:p>
      <w:pPr>
        <w:pStyle w:val="2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10" w:lineRule="exact"/>
        <w:ind w:firstLine="640" w:firstLineChars="200"/>
        <w:contextualSpacing/>
        <w:jc w:val="both"/>
        <w:textAlignment w:val="center"/>
        <w:outlineLvl w:val="2"/>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t>（八）突出品质焕新，</w:t>
      </w: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以城市可持续更新彰显美丽渝中新魅力。</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树牢城市经营理念，</w:t>
      </w:r>
      <w:r>
        <w:rPr>
          <w:rFonts w:hint="default" w:ascii="Times New Roman" w:hAnsi="Times New Roman" w:eastAsia="方正仿宋_GBK" w:cs="Times New Roman"/>
          <w:i w:val="0"/>
          <w:iCs w:val="0"/>
          <w:caps w:val="0"/>
          <w:color w:val="000000" w:themeColor="text1"/>
          <w:spacing w:val="0"/>
          <w:kern w:val="0"/>
          <w:sz w:val="32"/>
          <w:szCs w:val="32"/>
          <w:highlight w:val="none"/>
          <w:u w:val="none" w:color="auto"/>
          <w:shd w:val="clear" w:color="auto" w:fill="FFFFFF"/>
          <w:lang w:val="en-US" w:eastAsia="zh-CN"/>
          <w14:textFill>
            <w14:solidFill>
              <w14:schemeClr w14:val="tx1"/>
            </w14:solidFill>
          </w14:textFill>
        </w:rPr>
        <w:t>围绕提升城市功能品质，</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提质优化城市基础设施，加快</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构建整体协调、明快清新、现代与传统交融的山水都市风貌。</w:t>
      </w:r>
    </w:p>
    <w:p>
      <w:pPr>
        <w:pStyle w:val="2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10" w:lineRule="exact"/>
        <w:ind w:firstLine="643" w:firstLineChars="200"/>
        <w:contextualSpacing/>
        <w:jc w:val="both"/>
        <w:textAlignment w:val="center"/>
        <w:outlineLvl w:val="2"/>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一是以有机更新提升城市品质。</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全面融入全市城市更新六大提升行动，</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推动</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规建治投融运</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footnoteReference w:id="49"/>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一体化、</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留改拆增升</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全路径</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kern w:val="0"/>
          <w:sz w:val="32"/>
          <w:szCs w:val="32"/>
          <w:highlight w:val="none"/>
          <w:u w:val="none" w:color="auto"/>
          <w:shd w:val="clear" w:color="auto" w:fill="FFFFFF"/>
          <w:lang w:val="en-US" w:eastAsia="zh-CN"/>
          <w14:textFill>
            <w14:solidFill>
              <w14:schemeClr w14:val="tx1"/>
            </w14:solidFill>
          </w14:textFill>
        </w:rPr>
        <w:t>一体推进好房子、好小区、好社区、好城区建设。</w:t>
      </w:r>
      <w:r>
        <w:rPr>
          <w:rFonts w:hint="default" w:ascii="Times New Roman" w:hAnsi="Times New Roman" w:eastAsia="方正仿宋_GBK" w:cs="Times New Roman"/>
          <w:b/>
          <w:bCs/>
          <w:i w:val="0"/>
          <w:iCs w:val="0"/>
          <w:caps w:val="0"/>
          <w:color w:val="000000" w:themeColor="text1"/>
          <w:spacing w:val="0"/>
          <w:kern w:val="0"/>
          <w:sz w:val="32"/>
          <w:szCs w:val="32"/>
          <w:highlight w:val="none"/>
          <w:u w:val="none" w:color="auto"/>
          <w:shd w:val="clear" w:color="auto" w:fill="FFFFFF"/>
          <w:lang w:val="en-US" w:eastAsia="zh-CN"/>
          <w14:textFill>
            <w14:solidFill>
              <w14:schemeClr w14:val="tx1"/>
            </w14:solidFill>
          </w14:textFill>
        </w:rPr>
        <w:t>强更新，</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用足用好城市更新贷、</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新开发银行贷款</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等</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金融工具融通资金30亿元</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启动长江一路片区功能品质更新</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推进商业大厦、马鞍山片区等商业区及街区更新，加快</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建设嘉宾里片区、重庆长滨等城市更新重点项目</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重提质</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着力推进大坪正街、中山三路、新华路、金银湾、菜园坝水产市场及周边等片区旧城改造，</w:t>
      </w:r>
      <w:r>
        <w:rPr>
          <w:rFonts w:hint="default" w:ascii="Times New Roman" w:hAnsi="Times New Roman" w:eastAsia="方正仿宋_GBK" w:cs="Times New Roman"/>
          <w:color w:val="000000" w:themeColor="text1"/>
          <w:spacing w:val="0"/>
          <w:kern w:val="2"/>
          <w:sz w:val="32"/>
          <w:szCs w:val="32"/>
          <w:highlight w:val="none"/>
          <w:lang w:val="en-US" w:eastAsia="zh-CN" w:bidi="ar"/>
          <w14:textFill>
            <w14:solidFill>
              <w14:schemeClr w14:val="tx1"/>
            </w14:solidFill>
          </w14:textFill>
        </w:rPr>
        <w:t>加快改</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造</w:t>
      </w:r>
      <w:r>
        <w:rPr>
          <w:rFonts w:hint="default" w:ascii="Times New Roman" w:hAnsi="Times New Roman" w:eastAsia="方正仿宋_GBK" w:cs="Times New Roman"/>
          <w:color w:val="000000" w:themeColor="text1"/>
          <w:spacing w:val="0"/>
          <w:sz w:val="32"/>
          <w:szCs w:val="32"/>
          <w:u w:val="none" w:color="auto"/>
          <w:lang w:val="en-US" w:eastAsia="zh-CN"/>
          <w14:textFill>
            <w14:solidFill>
              <w14:schemeClr w14:val="tx1"/>
            </w14:solidFill>
          </w14:textFill>
        </w:rPr>
        <w:t>重庆村社区、天灯堡片区</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等老</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旧小区</w:t>
      </w:r>
      <w:r>
        <w:rPr>
          <w:rFonts w:hint="default" w:ascii="Times New Roman" w:hAnsi="Times New Roman" w:eastAsia="方正仿宋_GBK" w:cs="Times New Roman"/>
          <w:color w:val="000000" w:themeColor="text1"/>
          <w:spacing w:val="0"/>
          <w:kern w:val="2"/>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统筹打造大坪见山台</w:t>
      </w:r>
      <w:r>
        <w:rPr>
          <w:rFonts w:hint="eastAsia"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好房子</w:t>
      </w:r>
      <w:r>
        <w:rPr>
          <w:rFonts w:hint="eastAsia"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、国浩18T</w:t>
      </w:r>
      <w:r>
        <w:rPr>
          <w:rFonts w:hint="eastAsia"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好小区</w:t>
      </w:r>
      <w:r>
        <w:rPr>
          <w:rFonts w:hint="eastAsia"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扎实开展</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山城后巷</w:t>
      </w:r>
      <w:r>
        <w:rPr>
          <w:rFonts w:hint="eastAsia"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整体提升，融合建设生活、消费、文旅、创业新场景。</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有序推进现代社区建设，</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打造</w:t>
      </w:r>
      <w:r>
        <w:rPr>
          <w:rFonts w:hint="default" w:ascii="Times New Roman" w:hAnsi="Times New Roman" w:eastAsia="方正仿宋_GBK" w:cs="Times New Roman"/>
          <w:color w:val="000000" w:themeColor="text1"/>
          <w:spacing w:val="0"/>
          <w:sz w:val="32"/>
          <w:szCs w:val="32"/>
          <w14:textFill>
            <w14:solidFill>
              <w14:schemeClr w14:val="tx1"/>
            </w14:solidFill>
          </w14:textFill>
        </w:rPr>
        <w:t>曾家岩等现代社区</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0"/>
          <w:sz w:val="32"/>
          <w:szCs w:val="32"/>
          <w14:textFill>
            <w14:solidFill>
              <w14:schemeClr w14:val="tx1"/>
            </w14:solidFill>
          </w14:textFill>
        </w:rPr>
        <w:t>个</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抓盘活，</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发挥</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市</w:t>
      </w:r>
      <w:r>
        <w:rPr>
          <w:rFonts w:hint="default" w:ascii="Times New Roman" w:hAnsi="Times New Roman" w:eastAsia="方正仿宋_GBK" w:cs="Times New Roman"/>
          <w:b w:val="0"/>
          <w:bCs w:val="0"/>
          <w:color w:val="000000" w:themeColor="text1"/>
          <w:spacing w:val="0"/>
          <w:kern w:val="2"/>
          <w:sz w:val="32"/>
          <w:szCs w:val="32"/>
          <w14:textFill>
            <w14:solidFill>
              <w14:schemeClr w14:val="tx1"/>
            </w14:solidFill>
          </w14:textFill>
        </w:rPr>
        <w:t>区、府院、部门、银企</w:t>
      </w:r>
      <w:r>
        <w:rPr>
          <w:rFonts w:hint="eastAsia" w:ascii="Times New Roman" w:hAnsi="Times New Roman" w:eastAsia="方正仿宋_GBK" w:cs="Times New Roman"/>
          <w:b w:val="0"/>
          <w:bCs w:val="0"/>
          <w:color w:val="000000" w:themeColor="text1"/>
          <w:spacing w:val="0"/>
          <w:kern w:val="2"/>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14:textFill>
            <w14:solidFill>
              <w14:schemeClr w14:val="tx1"/>
            </w14:solidFill>
          </w14:textFill>
        </w:rPr>
        <w:t>联动</w:t>
      </w:r>
      <w:r>
        <w:rPr>
          <w:rFonts w:hint="default" w:ascii="Times New Roman" w:hAnsi="Times New Roman" w:eastAsia="方正仿宋_GBK" w:cs="Times New Roman"/>
          <w:b w:val="0"/>
          <w:bCs w:val="0"/>
          <w:color w:val="000000" w:themeColor="text1"/>
          <w:spacing w:val="0"/>
          <w:kern w:val="2"/>
          <w:sz w:val="32"/>
          <w:szCs w:val="32"/>
          <w:lang w:eastAsia="zh-CN"/>
          <w14:textFill>
            <w14:solidFill>
              <w14:schemeClr w14:val="tx1"/>
            </w14:solidFill>
          </w14:textFill>
        </w:rPr>
        <w:t>机制，</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处置盘活重庆中心、协和城等</w:t>
      </w:r>
      <w:r>
        <w:rPr>
          <w:rFonts w:hint="eastAsia"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两久项目</w:t>
      </w:r>
      <w:r>
        <w:rPr>
          <w:rFonts w:hint="eastAsia"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，创新渠道盘活</w:t>
      </w:r>
      <w:r>
        <w:rPr>
          <w:rFonts w:hint="default" w:ascii="Times New Roman" w:hAnsi="Times New Roman" w:eastAsia="方正仿宋_GBK" w:cs="Times New Roman"/>
          <w:b w:val="0"/>
          <w:bCs w:val="0"/>
          <w:color w:val="000000" w:themeColor="text1"/>
          <w:spacing w:val="0"/>
          <w:kern w:val="2"/>
          <w:sz w:val="32"/>
          <w:szCs w:val="32"/>
          <w:lang w:val="en-US" w:eastAsia="zh-CN" w:bidi="ar-SA"/>
          <w14:textFill>
            <w14:solidFill>
              <w14:schemeClr w14:val="tx1"/>
            </w14:solidFill>
          </w14:textFill>
        </w:rPr>
        <w:t>解放碑中心、重庆塔等项目</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p>
    <w:p>
      <w:pPr>
        <w:pStyle w:val="2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10" w:lineRule="exact"/>
        <w:ind w:firstLine="643" w:firstLineChars="200"/>
        <w:contextualSpacing/>
        <w:jc w:val="both"/>
        <w:textAlignment w:val="center"/>
        <w:outlineLvl w:val="2"/>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14:textFill>
            <w14:solidFill>
              <w14:schemeClr w14:val="tx1"/>
            </w14:solidFill>
          </w14:textFill>
        </w:rPr>
        <w:t>二是以优化补齐完善城市配套。</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聚焦交通拥堵、停车难等突出短板，加力</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构建内畅外联的综合交通体系。</w:t>
      </w: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14:textFill>
            <w14:solidFill>
              <w14:schemeClr w14:val="tx1"/>
            </w14:solidFill>
          </w14:textFill>
        </w:rPr>
        <w:t>实施交通缓堵促畅行动，</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加快实施重庆长滨片区道路下穿、黄花园现代服务产业园配套道路等项目</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提速推动轨</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道18号线北延伸段、</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红云路，完工投用</w:t>
      </w:r>
      <w:r>
        <w:rPr>
          <w:rFonts w:hint="default" w:ascii="Times New Roman" w:hAnsi="Times New Roman" w:eastAsia="方正仿宋_GBK" w:cs="Times New Roman"/>
          <w:color w:val="000000" w:themeColor="text1"/>
          <w:spacing w:val="0"/>
          <w:sz w:val="32"/>
          <w:szCs w:val="32"/>
          <w:highlight w:val="none"/>
          <w:u w:val="none" w:color="auto"/>
          <w:lang w:val="en-US" w:eastAsia="zh-CN"/>
          <w14:textFill>
            <w14:solidFill>
              <w14:schemeClr w14:val="tx1"/>
            </w14:solidFill>
          </w14:textFill>
        </w:rPr>
        <w:t>绿能公司公共停车楼</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14:textFill>
            <w14:solidFill>
              <w14:schemeClr w14:val="tx1"/>
            </w14:solidFill>
          </w14:textFill>
        </w:rPr>
        <w:t>实施停车难专项整治行动，</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健全</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忙时统筹、闲时共享</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机制，强化</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渝畅停</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等智慧平台应用，提升停车资源利用效率。完善</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轨道+公交+步道</w:t>
      </w:r>
      <w:r>
        <w:rPr>
          <w:rFonts w:hint="eastAsia"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u w:val="none" w:color="auto"/>
          <w:lang w:val="en-US" w:eastAsia="zh-CN"/>
          <w14:textFill>
            <w14:solidFill>
              <w14:schemeClr w14:val="tx1"/>
            </w14:solidFill>
          </w14:textFill>
        </w:rPr>
        <w:t>换乘系统，优化接驳公交线</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路，增强公共交通换乘便捷性与舒适度，公轨50米接驳率提升至82%。</w:t>
      </w:r>
    </w:p>
    <w:p>
      <w:pPr>
        <w:pStyle w:val="26"/>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10" w:lineRule="exact"/>
        <w:ind w:firstLine="643" w:firstLineChars="200"/>
        <w:contextualSpacing/>
        <w:jc w:val="both"/>
        <w:textAlignment w:val="center"/>
        <w:outlineLvl w:val="2"/>
        <w:rPr>
          <w:rFonts w:hint="default" w:ascii="Times New Roman" w:hAnsi="Times New Roman" w:cs="Times New Roman"/>
          <w:color w:val="000000" w:themeColor="text1"/>
          <w:spacing w:val="0"/>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三是以生态优先塑造</w:t>
      </w:r>
      <w:r>
        <w:rPr>
          <w:rFonts w:hint="default" w:ascii="Times New Roman" w:hAnsi="Times New Roman" w:eastAsia="方正仿宋_GBK" w:cs="Times New Roman"/>
          <w:b/>
          <w:bCs/>
          <w:color w:val="000000" w:themeColor="text1"/>
          <w:spacing w:val="0"/>
          <w:kern w:val="2"/>
          <w:sz w:val="32"/>
          <w:szCs w:val="32"/>
          <w:highlight w:val="none"/>
          <w:u w:val="none" w:color="auto"/>
          <w:lang w:val="en-US" w:eastAsia="zh-CN"/>
          <w14:textFill>
            <w14:solidFill>
              <w14:schemeClr w14:val="tx1"/>
            </w14:solidFill>
          </w14:textFill>
        </w:rPr>
        <w:t>城市大美</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形象。</w:t>
      </w:r>
      <w:r>
        <w:rPr>
          <w:rFonts w:hint="default" w:ascii="Times New Roman" w:hAnsi="Times New Roman" w:eastAsia="方正仿宋_GBK" w:cs="Times New Roman"/>
          <w:color w:val="000000" w:themeColor="text1"/>
          <w:spacing w:val="0"/>
          <w:sz w:val="32"/>
          <w:szCs w:val="32"/>
          <w:highlight w:val="none"/>
          <w:u w:val="none" w:color="auto"/>
          <w:lang w:val="en-US" w:eastAsia="zh-CN" w:bidi="ar"/>
          <w14:textFill>
            <w14:solidFill>
              <w14:schemeClr w14:val="tx1"/>
            </w14:solidFill>
          </w14:textFill>
        </w:rPr>
        <w:t>加快打造山水相依、景城一体的城市生态空间</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塑格局，</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加速构建</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一</w:t>
      </w:r>
      <w:r>
        <w:rPr>
          <w:rFonts w:hint="default" w:ascii="Times New Roman" w:hAnsi="Times New Roman" w:eastAsia="方正仿宋_GBK" w:cs="Times New Roman"/>
          <w:color w:val="000000" w:themeColor="text1"/>
          <w:spacing w:val="0"/>
          <w:szCs w:val="32"/>
          <w:highlight w:val="none"/>
          <w:u w:val="none"/>
          <w:lang w:val="en-US" w:eastAsia="zh-CN"/>
          <w14:textFill>
            <w14:solidFill>
              <w14:schemeClr w14:val="tx1"/>
            </w14:solidFill>
          </w14:textFill>
        </w:rPr>
        <w:t>廊</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、两江、多节点、</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多</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脉络</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footnoteReference w:id="50"/>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全域生态空间格局，推进朝天门片区和嘉陵江全线岸线项目，全</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线贯通19.1公</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里</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两江滨江</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岸线。实施珊瑚坝岛</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一岛一策</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精准保护，</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构建</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岸绿、水清、景美</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滨江生态廊道</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优空间，</w:t>
      </w:r>
      <w:r>
        <w:rPr>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统筹推</w:t>
      </w:r>
      <w:r>
        <w:rPr>
          <w:rFonts w:hint="default" w:ascii="Times New Roman" w:hAnsi="Times New Roman" w:eastAsia="方正仿宋_GBK" w:cs="Times New Roman"/>
          <w:b w:val="0"/>
          <w:bCs w:val="0"/>
          <w:color w:val="000000" w:themeColor="text1"/>
          <w:spacing w:val="0"/>
          <w:kern w:val="2"/>
          <w:sz w:val="32"/>
          <w:szCs w:val="32"/>
          <w:highlight w:val="none"/>
          <w:u w:val="none"/>
          <w:lang w:val="en-US" w:eastAsia="zh-CN" w:bidi="ar-SA"/>
          <w14:textFill>
            <w14:solidFill>
              <w14:schemeClr w14:val="tx1"/>
            </w14:solidFill>
          </w14:textFill>
        </w:rPr>
        <w:t>进长江、嘉陵江渝中段等消落带修复，</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立体绿化红岩村片区等3万平方米坡坎崖</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，让市民推窗见绿、出门见景</w:t>
      </w:r>
      <w:r>
        <w:rPr>
          <w:rFonts w:hint="default" w:ascii="Times New Roman" w:hAnsi="Times New Roman" w:eastAsia="方正仿宋_GBK" w:cs="Times New Roman"/>
          <w:b w:val="0"/>
          <w:bCs w:val="0"/>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完成嘉陵新路至鹅岭二厂沿线综合整治。提质改造</w:t>
      </w:r>
      <w:r>
        <w:rPr>
          <w:rFonts w:hint="default" w:ascii="Times New Roman" w:hAnsi="Times New Roman" w:eastAsia="方正仿宋_GBK" w:cs="Times New Roman"/>
          <w:color w:val="000000" w:themeColor="text1"/>
          <w:spacing w:val="0"/>
          <w:sz w:val="32"/>
          <w:szCs w:val="32"/>
          <w14:textFill>
            <w14:solidFill>
              <w14:schemeClr w14:val="tx1"/>
            </w14:solidFill>
          </w14:textFill>
        </w:rPr>
        <w:t>口袋公园</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，拓展社区游园、</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席地而坐</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城市客厅等绿色休闲空间。</w:t>
      </w:r>
      <w:r>
        <w:rPr>
          <w:rFonts w:hint="default" w:ascii="Times New Roman" w:hAnsi="Times New Roman" w:eastAsia="方正仿宋_GBK" w:cs="Times New Roman"/>
          <w:b/>
          <w:bCs/>
          <w:color w:val="000000" w:themeColor="text1"/>
          <w:spacing w:val="0"/>
          <w:kern w:val="2"/>
          <w:sz w:val="32"/>
          <w:szCs w:val="32"/>
          <w:lang w:val="en-US" w:eastAsia="zh-CN" w:bidi="ar"/>
          <w14:textFill>
            <w14:solidFill>
              <w14:schemeClr w14:val="tx1"/>
            </w14:solidFill>
          </w14:textFill>
        </w:rPr>
        <w:t>靓市容，</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开展重点区域精致提升等十大专项整治行动</w:t>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footnoteReference w:id="51"/>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治理违法建设1.4万平方米，</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迭代</w:t>
      </w:r>
      <w:r>
        <w:rPr>
          <w:rFonts w:hint="eastAsia"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多勤联动</w:t>
      </w:r>
      <w:r>
        <w:rPr>
          <w:rFonts w:hint="eastAsia"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footnoteReference w:id="52"/>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等长效机制，深化</w:t>
      </w:r>
      <w:r>
        <w:rPr>
          <w:rFonts w:hint="eastAsia"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lang w:val="en-US" w:eastAsia="zh-CN" w:bidi="ar-SA"/>
          <w14:textFill>
            <w14:solidFill>
              <w14:schemeClr w14:val="tx1"/>
            </w14:solidFill>
          </w14:textFill>
        </w:rPr>
        <w:t>城市治理</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进社区</w:t>
      </w:r>
      <w:r>
        <w:rPr>
          <w:rFonts w:hint="eastAsia"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footnoteReference w:id="53"/>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
          <w14:textFill>
            <w14:solidFill>
              <w14:schemeClr w14:val="tx1"/>
            </w14:solidFill>
          </w14:textFill>
        </w:rPr>
        <w:t>全覆盖，城市治理问题有效处置率提升至95%。</w:t>
      </w:r>
      <w:r>
        <w:rPr>
          <w:rFonts w:hint="default" w:ascii="Times New Roman" w:hAnsi="Times New Roman" w:eastAsia="方正仿宋_GBK" w:cs="Times New Roman"/>
          <w:color w:val="000000" w:themeColor="text1"/>
          <w:spacing w:val="0"/>
          <w:sz w:val="32"/>
          <w:szCs w:val="32"/>
          <w14:textFill>
            <w14:solidFill>
              <w14:schemeClr w14:val="tx1"/>
            </w14:solidFill>
          </w14:textFill>
        </w:rPr>
        <w:t>加快推进公共照明设施安全隐患综合整治，动态消除暗盲区，保持亮灯率、完好率均超98.5%</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p>
    <w:p>
      <w:pPr>
        <w:pStyle w:val="26"/>
        <w:keepNext w:val="0"/>
        <w:keepLines w:val="0"/>
        <w:pageBreakBefore w:val="0"/>
        <w:widowControl w:val="0"/>
        <w:numPr>
          <w:ilvl w:val="-1"/>
          <w:numId w:val="0"/>
        </w:numPr>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pacing w:line="620" w:lineRule="exact"/>
        <w:ind w:firstLine="640" w:firstLineChars="200"/>
        <w:contextualSpacing/>
        <w:jc w:val="both"/>
        <w:textAlignment w:val="center"/>
        <w:outlineLvl w:val="2"/>
        <w:rPr>
          <w:rFonts w:hint="default" w:ascii="Times New Roman" w:hAnsi="Times New Roman" w:eastAsia="方正仿宋_GBK" w:cs="Times New Roman"/>
          <w:b w:val="0"/>
          <w:bCs w:val="0"/>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t>（九）突出安全韧性，以超大城市中心城区现代化治理守牢安全底线。</w:t>
      </w:r>
      <w:r>
        <w:rPr>
          <w:rFonts w:hint="default" w:ascii="Times New Roman" w:hAnsi="Times New Roman" w:eastAsia="方正仿宋_GBK" w:cs="Times New Roman"/>
          <w:b w:val="0"/>
          <w:bCs w:val="0"/>
          <w:color w:val="000000" w:themeColor="text1"/>
          <w:spacing w:val="0"/>
          <w:sz w:val="32"/>
          <w:szCs w:val="32"/>
          <w:highlight w:val="none"/>
          <w14:textFill>
            <w14:solidFill>
              <w14:schemeClr w14:val="tx1"/>
            </w14:solidFill>
          </w14:textFill>
        </w:rPr>
        <w:t>加快构建智慧高效的超大城市中心城区现代化治理体系，为全市探索超大城市现代化治理新路径提供渝中样本</w:t>
      </w:r>
      <w:r>
        <w:rPr>
          <w:rFonts w:hint="default" w:ascii="Times New Roman" w:hAnsi="Times New Roman" w:eastAsia="方正仿宋_GBK" w:cs="Times New Roman"/>
          <w:b w:val="0"/>
          <w:bCs w:val="0"/>
          <w:color w:val="000000" w:themeColor="text1"/>
          <w:spacing w:val="0"/>
          <w:sz w:val="32"/>
          <w:szCs w:val="32"/>
          <w:highlight w:val="none"/>
          <w:lang w:eastAsia="zh-CN"/>
          <w14:textFill>
            <w14:solidFill>
              <w14:schemeClr w14:val="tx1"/>
            </w14:solidFill>
          </w14:textFill>
        </w:rPr>
        <w:t>。</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20" w:lineRule="exact"/>
        <w:ind w:right="0" w:rightChars="0" w:firstLine="643" w:firstLineChars="200"/>
        <w:contextualSpacing/>
        <w:jc w:val="both"/>
        <w:textAlignment w:val="center"/>
        <w:outlineLvl w:val="9"/>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一是加力推动数字赋能城市治理。</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强化</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1+7+11</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大平安指挥调度体系</w:t>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footnoteReference w:id="54"/>
      </w:r>
      <w:r>
        <w:rPr>
          <w:rStyle w:val="22"/>
          <w:rFonts w:hint="default" w:ascii="Times New Roman" w:hAnsi="Times New Roman" w:eastAsia="方正仿宋_GBK" w:cs="Times New Roman"/>
          <w:color w:val="000000" w:themeColor="text1"/>
          <w:spacing w:val="0"/>
          <w:kern w:val="2"/>
          <w:sz w:val="32"/>
          <w:szCs w:val="32"/>
          <w:highlight w:val="none"/>
          <w:vertAlign w:val="superscript"/>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highlight w:val="none"/>
          <w:lang w:val="en-US" w:eastAsia="zh-CN"/>
          <w14:textFill>
            <w14:solidFill>
              <w14:schemeClr w14:val="tx1"/>
            </w14:solidFill>
          </w14:textFill>
        </w:rPr>
        <w:t>升级</w:t>
      </w:r>
      <w:r>
        <w:rPr>
          <w:rFonts w:hint="eastAsia" w:ascii="Times New Roman" w:hAnsi="Times New Roman" w:eastAsia="方正仿宋_GBK" w:cs="Times New Roman"/>
          <w:color w:val="000000" w:themeColor="text1"/>
          <w:spacing w:val="0"/>
          <w:w w:val="10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highlight w:val="none"/>
          <w:lang w:val="en-US" w:eastAsia="zh-CN"/>
          <w14:textFill>
            <w14:solidFill>
              <w14:schemeClr w14:val="tx1"/>
            </w14:solidFill>
          </w14:textFill>
        </w:rPr>
        <w:t>全灾种、全覆盖、扁平化、可视化</w:t>
      </w:r>
      <w:r>
        <w:rPr>
          <w:rFonts w:hint="eastAsia" w:ascii="Times New Roman" w:hAnsi="Times New Roman" w:eastAsia="方正仿宋_GBK" w:cs="Times New Roman"/>
          <w:color w:val="000000" w:themeColor="text1"/>
          <w:spacing w:val="0"/>
          <w:w w:val="10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sz w:val="32"/>
          <w:szCs w:val="32"/>
          <w:highlight w:val="none"/>
          <w:lang w:val="en-US" w:eastAsia="zh-CN"/>
          <w14:textFill>
            <w14:solidFill>
              <w14:schemeClr w14:val="tx1"/>
            </w14:solidFill>
          </w14:textFill>
        </w:rPr>
        <w:t>融合通信矩阵</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，驱动数字重庆能力建设实现跨越式提升</w:t>
      </w:r>
      <w:r>
        <w:rPr>
          <w:rFonts w:hint="default" w:ascii="Times New Roman" w:hAnsi="Times New Roman" w:eastAsia="方正楷体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夯实数据底座，</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坚持</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一数一源一标准</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全生命周期治理，夯</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实平台底座支撑能力，加力</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推动</w:t>
      </w:r>
      <w:r>
        <w:rPr>
          <w:rFonts w:hint="eastAsia"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大模型+数据集+算力</w:t>
      </w:r>
      <w:r>
        <w:rPr>
          <w:rFonts w:hint="eastAsia"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一体化创新，</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支持在区企业参与可信数据空间建设试点2个以上</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实施</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全域治理，</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优化布局视联网点位，推动感知设备全覆盖、全对接、全在线，</w:t>
      </w:r>
      <w:r>
        <w:rPr>
          <w:rFonts w:hint="default" w:ascii="Times New Roman" w:hAnsi="Times New Roman" w:eastAsia="方正仿宋_GBK" w:cs="Times New Roman"/>
          <w:color w:val="000000" w:themeColor="text1"/>
          <w:spacing w:val="0"/>
          <w:w w:val="100"/>
          <w:sz w:val="32"/>
          <w:szCs w:val="32"/>
          <w:highlight w:val="none"/>
          <w:lang w:val="en-US" w:eastAsia="zh-CN"/>
          <w14:textFill>
            <w14:solidFill>
              <w14:schemeClr w14:val="tx1"/>
            </w14:solidFill>
          </w14:textFill>
        </w:rPr>
        <w:t>实战活跃度超98%</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u w:val="none" w:color="auto"/>
          <w:lang w:val="en-US" w:eastAsia="zh-CN" w:bidi="ar-SA"/>
          <w14:textFill>
            <w14:solidFill>
              <w14:schemeClr w14:val="tx1"/>
            </w14:solidFill>
          </w14:textFill>
        </w:rPr>
        <w:t>实施解放碑等重点区域地下管网智慧监测，</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构建全时全域覆盖的</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物联、数联、智联</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三位一体感知网络</w:t>
      </w:r>
      <w:r>
        <w:rPr>
          <w:rFonts w:hint="default" w:ascii="Times New Roman" w:hAnsi="Times New Roman" w:eastAsia="方正仿宋_GBK" w:cs="Times New Roman"/>
          <w:color w:val="000000" w:themeColor="text1"/>
          <w:spacing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形成行业领先、全市推广的垂类大模型5个以上</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06" w:lineRule="exact"/>
        <w:ind w:right="0" w:rightChars="0" w:firstLine="643" w:firstLineChars="200"/>
        <w:contextualSpacing/>
        <w:jc w:val="both"/>
        <w:textAlignment w:val="center"/>
        <w:outlineLvl w:val="9"/>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二是着力提升本质安全水平。</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健全完善大安全大应急框架下的智能联合指挥调度体系，一体推进各类灾害</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防、减、救</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能力建设。</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重点</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防灾</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纵深推进安全生产治本攻坚和防灾减灾固本强基三年行动，</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持续</w:t>
      </w:r>
      <w:r>
        <w:rPr>
          <w:rFonts w:hint="default" w:ascii="Times New Roman" w:hAnsi="Times New Roman" w:eastAsia="方正仿宋_GBK" w:cs="Times New Roman"/>
          <w:bCs/>
          <w:color w:val="000000" w:themeColor="text1"/>
          <w:spacing w:val="0"/>
          <w:sz w:val="32"/>
          <w:szCs w:val="32"/>
          <w14:textFill>
            <w14:solidFill>
              <w14:schemeClr w14:val="tx1"/>
            </w14:solidFill>
          </w14:textFill>
        </w:rPr>
        <w:t>推动</w:t>
      </w:r>
      <w:r>
        <w:rPr>
          <w:rFonts w:hint="eastAsia" w:ascii="Times New Roman" w:hAnsi="Times New Roman" w:eastAsia="方正仿宋_GBK" w:cs="Times New Roman"/>
          <w:bCs/>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14:textFill>
            <w14:solidFill>
              <w14:schemeClr w14:val="tx1"/>
            </w14:solidFill>
          </w14:textFill>
        </w:rPr>
        <w:t>住改仓安全监管一件事</w:t>
      </w:r>
      <w:r>
        <w:rPr>
          <w:rFonts w:hint="eastAsia" w:ascii="Times New Roman" w:hAnsi="Times New Roman" w:eastAsia="方正仿宋_GBK" w:cs="Times New Roman"/>
          <w:bCs/>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14:textFill>
            <w14:solidFill>
              <w14:schemeClr w14:val="tx1"/>
            </w14:solidFill>
          </w14:textFill>
        </w:rPr>
        <w:t>公共安全智控</w:t>
      </w:r>
      <w:r>
        <w:rPr>
          <w:rFonts w:hint="eastAsia" w:ascii="Times New Roman" w:hAnsi="Times New Roman" w:eastAsia="方正仿宋_GBK" w:cs="Times New Roman"/>
          <w:bCs/>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eastAsia="zh-CN"/>
          <w14:textFill>
            <w14:solidFill>
              <w14:schemeClr w14:val="tx1"/>
            </w14:solidFill>
          </w14:textFill>
        </w:rPr>
        <w:t>等</w:t>
      </w:r>
      <w:r>
        <w:rPr>
          <w:rFonts w:hint="default" w:ascii="Times New Roman" w:hAnsi="Times New Roman" w:eastAsia="方正仿宋_GBK" w:cs="Times New Roman"/>
          <w:bCs/>
          <w:color w:val="000000" w:themeColor="text1"/>
          <w:spacing w:val="0"/>
          <w:sz w:val="32"/>
          <w:szCs w:val="32"/>
          <w14:textFill>
            <w14:solidFill>
              <w14:schemeClr w14:val="tx1"/>
            </w14:solidFill>
          </w14:textFill>
        </w:rPr>
        <w:t>综合应用场景</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实战实效，</w:t>
      </w:r>
      <w:r>
        <w:rPr>
          <w:rFonts w:hint="default" w:ascii="Times New Roman" w:hAnsi="Times New Roman" w:eastAsia="方正仿宋_GBK" w:cs="Times New Roman"/>
          <w:bCs/>
          <w:color w:val="000000" w:themeColor="text1"/>
          <w:spacing w:val="0"/>
          <w:sz w:val="32"/>
          <w:szCs w:val="32"/>
          <w14:textFill>
            <w14:solidFill>
              <w14:schemeClr w14:val="tx1"/>
            </w14:solidFill>
          </w14:textFill>
        </w:rPr>
        <w:t>单位生产总值生产安全事故死亡率控制在0.0</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1</w:t>
      </w:r>
      <w:r>
        <w:rPr>
          <w:rFonts w:hint="default" w:ascii="Times New Roman" w:hAnsi="Times New Roman" w:eastAsia="方正仿宋_GBK" w:cs="Times New Roman"/>
          <w:bCs/>
          <w:color w:val="000000" w:themeColor="text1"/>
          <w:spacing w:val="0"/>
          <w:sz w:val="32"/>
          <w:szCs w:val="32"/>
          <w14:textFill>
            <w14:solidFill>
              <w14:schemeClr w14:val="tx1"/>
            </w14:solidFill>
          </w14:textFill>
        </w:rPr>
        <w:t>以内</w:t>
      </w:r>
      <w:r>
        <w:rPr>
          <w:rFonts w:hint="default" w:ascii="Times New Roman" w:hAnsi="Times New Roman" w:eastAsia="方正仿宋_GBK" w:cs="Times New Roman"/>
          <w:bCs/>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强化</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减灾</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val="en-US" w:eastAsia="zh-CN"/>
          <w14:textFill>
            <w14:solidFill>
              <w14:schemeClr w14:val="tx1"/>
            </w14:solidFill>
          </w14:textFill>
        </w:rPr>
        <w:t>全力</w:t>
      </w:r>
      <w:r>
        <w:rPr>
          <w:rFonts w:hint="default" w:ascii="Times New Roman" w:hAnsi="Times New Roman" w:eastAsia="方正仿宋_GBK" w:cs="Times New Roman"/>
          <w:bCs/>
          <w:color w:val="000000" w:themeColor="text1"/>
          <w:spacing w:val="0"/>
          <w:sz w:val="32"/>
          <w:szCs w:val="32"/>
          <w:lang w:eastAsia="zh-CN"/>
          <w14:textFill>
            <w14:solidFill>
              <w14:schemeClr w14:val="tx1"/>
            </w14:solidFill>
          </w14:textFill>
        </w:rPr>
        <w:t>提升城市安全韧性，</w:t>
      </w:r>
      <w:r>
        <w:rPr>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构建</w:t>
      </w:r>
      <w:r>
        <w:rPr>
          <w:rFonts w:hint="eastAsia"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清单—地图—场景</w:t>
      </w:r>
      <w:r>
        <w:rPr>
          <w:rFonts w:hint="eastAsia"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三位一体综合管控体系，</w:t>
      </w:r>
      <w:r>
        <w:rPr>
          <w:rFonts w:hint="default" w:ascii="Times New Roman" w:hAnsi="Times New Roman" w:eastAsia="方正仿宋_GBK" w:cs="Times New Roman"/>
          <w:bCs/>
          <w:color w:val="000000" w:themeColor="text1"/>
          <w:spacing w:val="0"/>
          <w:sz w:val="32"/>
          <w:szCs w:val="32"/>
          <w:lang w:eastAsia="zh-CN"/>
          <w14:textFill>
            <w14:solidFill>
              <w14:schemeClr w14:val="tx1"/>
            </w14:solidFill>
          </w14:textFill>
        </w:rPr>
        <w:t>完成3个城市安全风险智控场景建设，整改50%防汛薄弱点、地灾监测点隐患</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highlight w:val="none"/>
          <w:lang w:eastAsia="zh-CN"/>
          <w14:textFill>
            <w14:solidFill>
              <w14:schemeClr w14:val="tx1"/>
            </w14:solidFill>
          </w14:textFill>
        </w:rPr>
        <w:t>重大事故隐患整改率</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超98%</w:t>
      </w:r>
      <w:r>
        <w:rPr>
          <w:rFonts w:hint="default" w:ascii="Times New Roman" w:hAnsi="Times New Roman" w:eastAsia="方正仿宋_GBK" w:cs="Times New Roman"/>
          <w:bCs/>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建成洪崖洞、时代天街2个小型消防站。</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做好</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救灾</w:t>
      </w:r>
      <w:r>
        <w:rPr>
          <w:rFonts w:hint="eastAsia"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深化</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44NN</w:t>
      </w:r>
      <w:r>
        <w:rPr>
          <w:rFonts w:hint="eastAsia" w:ascii="Times New Roman" w:hAnsi="Times New Roman" w:eastAsia="方正仿宋_GBK" w:cs="Times New Roman"/>
          <w:b w:val="0"/>
          <w:bCs w:val="0"/>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分段分级分类分层预警响应机制</w:t>
      </w:r>
      <w:r>
        <w:rPr>
          <w:rStyle w:val="22"/>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footnoteReference w:id="55"/>
      </w:r>
      <w:r>
        <w:rPr>
          <w:rStyle w:val="22"/>
          <w:rFonts w:hint="default" w:ascii="Times New Roman" w:hAnsi="Times New Roman" w:eastAsia="方正仿宋_GBK" w:cs="Times New Roman"/>
          <w:b w:val="0"/>
          <w:bCs w:val="0"/>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建强</w:t>
      </w:r>
      <w:r>
        <w:rPr>
          <w:rFonts w:hint="eastAsia"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1+15+11</w:t>
      </w:r>
      <w:r>
        <w:rPr>
          <w:rFonts w:hint="eastAsia"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常专群</w:t>
      </w:r>
      <w:r>
        <w:rPr>
          <w:rFonts w:hint="eastAsia"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应急救援队伍体系</w:t>
      </w:r>
      <w:r>
        <w:rPr>
          <w:rStyle w:val="22"/>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footnoteReference w:id="56"/>
      </w:r>
      <w:r>
        <w:rPr>
          <w:rStyle w:val="22"/>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b w:val="0"/>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强化救灾物资储备能力，建立规模适度、管理规范、布局合理的救灾物资保障体系。</w:t>
      </w:r>
      <w:r>
        <w:rPr>
          <w:rFonts w:hint="default" w:ascii="Times New Roman" w:hAnsi="Times New Roman" w:eastAsia="方正仿宋_GBK" w:cs="Times New Roman"/>
          <w:b w:val="0"/>
          <w:bCs w:val="0"/>
          <w:color w:val="000000" w:themeColor="text1"/>
          <w:spacing w:val="0"/>
          <w:kern w:val="44"/>
          <w:sz w:val="32"/>
          <w:szCs w:val="32"/>
          <w:lang w:val="en-US" w:eastAsia="zh-CN" w:bidi="ar"/>
          <w14:textFill>
            <w14:solidFill>
              <w14:schemeClr w14:val="tx1"/>
            </w14:solidFill>
          </w14:textFill>
        </w:rPr>
        <w:t>提升</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粮食应急保供能力，确保突发事件下主副食品市场有效供给，粮食综合保障能力2.16万吨以上。</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06" w:lineRule="exact"/>
        <w:ind w:right="0" w:rightChars="0" w:firstLine="643" w:firstLineChars="200"/>
        <w:contextualSpacing/>
        <w:jc w:val="both"/>
        <w:textAlignment w:val="center"/>
        <w:outlineLvl w:val="9"/>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三是合力推进平安渝中建设。</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深化平安渝中法治渝中一体推进机制，构建全域覆盖、预防为主、多跨协同、智能高效的安全保障体系。</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着力防范化解重点领域风险，</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全面</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落实国家安全责任制，加强网络、数据、人工智能等领域国家安全能力建设。统筹推进金融、房地产、地方政府债务等风险有序化解，牢牢守住不发生区域性风险底线。</w:t>
      </w:r>
      <w:r>
        <w:rPr>
          <w:rFonts w:hint="default"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坚持以</w:t>
      </w:r>
      <w:r>
        <w:rPr>
          <w:rFonts w:hint="eastAsia"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四个最严</w:t>
      </w:r>
      <w:r>
        <w:rPr>
          <w:rFonts w:hint="eastAsia"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footnoteReference w:id="57"/>
      </w:r>
      <w:r>
        <w:rPr>
          <w:rStyle w:val="22"/>
          <w:rFonts w:hint="default" w:ascii="Times New Roman" w:hAnsi="Times New Roman" w:eastAsia="方正仿宋_GBK" w:cs="Times New Roman"/>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擦亮</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食安渝中</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品牌</w:t>
      </w:r>
      <w:r>
        <w:rPr>
          <w:rFonts w:hint="default" w:ascii="Times New Roman" w:hAnsi="Times New Roman" w:eastAsia="方正仿宋_GBK" w:cs="Times New Roman"/>
          <w:color w:val="000000" w:themeColor="text1"/>
          <w:spacing w:val="0"/>
          <w:sz w:val="32"/>
          <w:szCs w:val="32"/>
          <w14:textFill>
            <w14:solidFill>
              <w14:schemeClr w14:val="tx1"/>
            </w14:solidFill>
          </w14:textFill>
        </w:rPr>
        <w:t>，巩固提升药品安全</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监督能力</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，确保药品抽检合格率稳定在99%以上</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着力推进基层治理，</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深化</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民呼我为</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街道吹哨、部门报到</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等机制，坚持发展新时代</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枫桥经验</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，迭代</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平安渝中网格接待日</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渝中群防</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等治理品牌，</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三级领导包案</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化解率达90%以上、重点信访矛盾化解率</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达95%。</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着力维持社会稳定，</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加强7×24小时社会面巡逻防控，构</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建55个平安驿站、743个最小应急单元防控体系，</w:t>
      </w:r>
      <w:r>
        <w:rPr>
          <w:rFonts w:hint="default" w:ascii="Times New Roman" w:hAnsi="Times New Roman" w:eastAsia="方正仿宋_GBK" w:cs="Times New Roman"/>
          <w:color w:val="000000" w:themeColor="text1"/>
          <w:spacing w:val="0"/>
          <w:sz w:val="32"/>
          <w:szCs w:val="32"/>
          <w14:textFill>
            <w14:solidFill>
              <w14:schemeClr w14:val="tx1"/>
            </w14:solidFill>
          </w14:textFill>
        </w:rPr>
        <w:t>持续强化人员密集场所</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风险联防联控机制</w:t>
      </w:r>
      <w:r>
        <w:rPr>
          <w:rStyle w:val="22"/>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Style w:val="22"/>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footnoteReference w:id="58"/>
      </w:r>
      <w:r>
        <w:rPr>
          <w:rStyle w:val="22"/>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群众安全感指数保持99%以上。</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10" w:lineRule="exact"/>
        <w:ind w:right="0" w:rightChars="0" w:firstLine="640" w:firstLineChars="200"/>
        <w:contextualSpacing/>
        <w:jc w:val="both"/>
        <w:textAlignment w:val="center"/>
        <w:outlineLvl w:val="9"/>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t>（十）突出人文润城，</w:t>
      </w:r>
      <w:r>
        <w:rPr>
          <w:rFonts w:hint="default" w:ascii="Times New Roman" w:hAnsi="Times New Roman" w:eastAsia="方正楷体_GBK" w:cs="Times New Roman"/>
          <w:color w:val="000000" w:themeColor="text1"/>
          <w:spacing w:val="0"/>
          <w:sz w:val="32"/>
          <w:szCs w:val="32"/>
          <w:lang w:val="en-US" w:eastAsia="zh-CN"/>
          <w14:textFill>
            <w14:solidFill>
              <w14:schemeClr w14:val="tx1"/>
            </w14:solidFill>
          </w14:textFill>
        </w:rPr>
        <w:t>以历史人文传承推动新时代文明强区加快建设。</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聚焦文化资源活化、文化产业升级、文明素养提升，加快建设兼具文化实力与发展活力的新时代文化强区。</w:t>
      </w:r>
    </w:p>
    <w:p>
      <w:pPr>
        <w:pStyle w:val="26"/>
        <w:keepNext w:val="0"/>
        <w:keepLines w:val="0"/>
        <w:pageBreakBefore w:val="0"/>
        <w:widowControl w:val="0"/>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pacing w:line="610" w:lineRule="exact"/>
        <w:ind w:firstLine="643" w:firstLineChars="200"/>
        <w:contextualSpacing/>
        <w:jc w:val="both"/>
        <w:textAlignment w:val="center"/>
        <w:outlineLvl w:val="2"/>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一是大力繁荣文化事业。</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以文化</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资源保护利用和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文化</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资源供给</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升级为着力点，推动跨界融合与模式创新，促进文化事业繁荣发展</w:t>
      </w:r>
      <w:r>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加强文物资源保护</w:t>
      </w:r>
      <w:r>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利用</w:t>
      </w:r>
      <w:r>
        <w:rPr>
          <w:rFonts w:hint="default" w:ascii="Times New Roman" w:hAnsi="Times New Roman" w:eastAsia="方正仿宋_GBK" w:cs="Times New Roman"/>
          <w:b/>
          <w:bCs/>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实施历史人文传承行动，构建</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保护</w:t>
      </w:r>
      <w:r>
        <w:rPr>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活化</w:t>
      </w:r>
      <w:r>
        <w:rPr>
          <w:rFonts w:hint="default" w:ascii="Times New Roman" w:hAnsi="Times New Roman" w:eastAsia="方正仿宋_GBK" w:cs="Times New Roman"/>
          <w:color w:val="000000" w:themeColor="text1"/>
          <w:spacing w:val="0"/>
          <w:kern w:val="2"/>
          <w:sz w:val="32"/>
          <w:szCs w:val="32"/>
          <w:highlight w:val="none"/>
          <w:u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阐释</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三位一体文化遗产保护传承体系</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高质量完成第四次全国文物普查，开展老鼓楼衙署遗址公园二期等10项文物保护工程</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，活化利用大公报旧址等4处文物建筑</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。积极开展市级、国家级文化生态保护区创建工作，争创国家级巴蜀文化生态保护示范区。</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加强文化资源供给，</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深化</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市级专业演出+区街特色品牌+大众常态活动</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供给体系，</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升级打造特色赛事活动</w:t>
      </w:r>
      <w:r>
        <w:rPr>
          <w:rFonts w:hint="default" w:ascii="Times New Roman" w:hAnsi="Times New Roman" w:eastAsia="方正仿宋_GBK" w:cs="Times New Roman"/>
          <w:color w:val="000000" w:themeColor="text1"/>
          <w:spacing w:val="0"/>
          <w:sz w:val="32"/>
          <w:szCs w:val="32"/>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打响</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成渝双城</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大田湾超级联赛</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等赛事IP，力争</w:t>
      </w:r>
      <w:r>
        <w:rPr>
          <w:rFonts w:hint="default" w:ascii="Times New Roman" w:hAnsi="Times New Roman" w:eastAsia="方正仿宋_GBK" w:cs="Times New Roman"/>
          <w:color w:val="000000" w:themeColor="text1"/>
          <w:spacing w:val="0"/>
          <w:sz w:val="32"/>
          <w:szCs w:val="32"/>
          <w14:textFill>
            <w14:solidFill>
              <w14:schemeClr w14:val="tx1"/>
            </w14:solidFill>
          </w14:textFill>
        </w:rPr>
        <w:t>全年</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承办国家级、市级赛事10场</w:t>
      </w:r>
      <w:r>
        <w:rPr>
          <w:rFonts w:hint="default" w:ascii="Times New Roman" w:hAnsi="Times New Roman" w:eastAsia="方正仿宋_GBK"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打造</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乐响渝中</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等品牌文化活动，联合市级文艺院团创作</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渝字号</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文艺精品</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，争创市级以上文艺奖15项</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。加快推进渝中区文图两馆智能化改造，按期投用区全民健身中心，持续巩固区体校</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国家重点高水平体育后备人才基地</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建设成果。</w:t>
      </w:r>
    </w:p>
    <w:p>
      <w:pPr>
        <w:pStyle w:val="26"/>
        <w:keepNext w:val="0"/>
        <w:keepLines w:val="0"/>
        <w:pageBreakBefore w:val="0"/>
        <w:widowControl w:val="0"/>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10" w:lineRule="exact"/>
        <w:ind w:firstLine="643" w:firstLineChars="200"/>
        <w:contextualSpacing/>
        <w:jc w:val="both"/>
        <w:textAlignment w:val="center"/>
        <w:outlineLvl w:val="2"/>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二是大力发展文化产业。</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以</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育主体</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、强服务、优生态</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三向发力，构建文化产业高质量发展生态圈。</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育主体，</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持</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续推进</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文旅+百业</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融合，培育网络视听、游戏动漫等新业态，文旅体市场主体突破1.9万家，新培育规上企业10家、链主企业5家。</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强服务，</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完善重庆出版社、触摸文化、报业集团等龙头重点企业</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点对点</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服务机制</w:t>
      </w:r>
      <w:r>
        <w:rPr>
          <w:rFonts w:hint="default" w:ascii="Times New Roman" w:hAnsi="Times New Roman" w:eastAsia="方正仿宋_GBK" w:cs="Times New Roman"/>
          <w:i w:val="0"/>
          <w:iCs w:val="0"/>
          <w:caps w:val="0"/>
          <w:color w:val="000000" w:themeColor="text1"/>
          <w:spacing w:val="0"/>
          <w:sz w:val="32"/>
          <w:szCs w:val="32"/>
          <w:highlight w:val="none"/>
          <w:shd w:val="clear" w:color="auto" w:fill="auto"/>
          <w:lang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lang w:val="en-US" w:eastAsia="zh-CN"/>
          <w14:textFill>
            <w14:solidFill>
              <w14:schemeClr w14:val="tx1"/>
            </w14:solidFill>
          </w14:textFill>
        </w:rPr>
        <w:t>优生态，</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以</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渝中有礼</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渝中有戏</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渝中有味</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渝中有趣</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渝中有Yeah</w:t>
      </w:r>
      <w:r>
        <w:rPr>
          <w:rFonts w:hint="eastAsia"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五大品牌矩阵激活文旅消费新生态，开街枇杷山传统风貌区ABC区，</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全年游客花费达1050亿元</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w:t>
      </w:r>
    </w:p>
    <w:p>
      <w:pPr>
        <w:pStyle w:val="26"/>
        <w:keepNext w:val="0"/>
        <w:keepLines w:val="0"/>
        <w:pageBreakBefore w:val="0"/>
        <w:widowControl w:val="0"/>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10" w:lineRule="exact"/>
        <w:ind w:firstLine="643" w:firstLineChars="200"/>
        <w:contextualSpacing/>
        <w:jc w:val="both"/>
        <w:textAlignment w:val="center"/>
        <w:outlineLvl w:val="2"/>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三是大力提升文明程度。</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以</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全面践行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社会主义核心价值观</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为基础</w:t>
      </w:r>
      <w:r>
        <w:rPr>
          <w:rFonts w:hint="default"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持续擦亮全国文明城区</w:t>
      </w:r>
      <w:r>
        <w:rPr>
          <w:rFonts w:hint="eastAsia"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金字招牌</w:t>
      </w:r>
      <w:r>
        <w:rPr>
          <w:rFonts w:hint="eastAsia"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提升公民文明素养，引领社会崇德向善文化繁荣新风尚</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_GBK" w:cs="Times New Roman"/>
          <w:b/>
          <w:bCs/>
          <w:color w:val="000000" w:themeColor="text1"/>
          <w:spacing w:val="0"/>
          <w:w w:val="100"/>
          <w:kern w:val="0"/>
          <w:sz w:val="32"/>
          <w:szCs w:val="32"/>
          <w:highlight w:val="none"/>
          <w:lang w:val="en-US" w:eastAsia="zh-CN" w:bidi="ar-SA"/>
          <w14:textFill>
            <w14:solidFill>
              <w14:schemeClr w14:val="tx1"/>
            </w14:solidFill>
          </w14:textFill>
        </w:rPr>
        <w:t>培育文明素养，</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深入实施党</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的创新理论凝心铸魂工程，</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深化</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德法相伴·文明渝中</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主题实践，创新</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文明管家</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自治机制</w:t>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footnoteReference w:id="59"/>
      </w:r>
      <w:r>
        <w:rPr>
          <w:rStyle w:val="22"/>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打造覆盖全区、上下贯通、深入基层的理论学习矩阵。深化大中小学思政课一体化建设</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夯实思想政治工作基层实践阵地。</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注重文明宣传</w:t>
      </w:r>
      <w:r>
        <w:rPr>
          <w:rFonts w:hint="default" w:ascii="Times New Roman" w:hAnsi="Times New Roman" w:eastAsia="方正仿宋_GBK" w:cs="Times New Roman"/>
          <w:b/>
          <w:bCs/>
          <w:color w:val="000000" w:themeColor="text1"/>
          <w:spacing w:val="0"/>
          <w:sz w:val="32"/>
          <w:szCs w:val="32"/>
          <w:highlight w:val="none"/>
          <w14:textFill>
            <w14:solidFill>
              <w14:schemeClr w14:val="tx1"/>
            </w14:solidFill>
          </w14:textFill>
        </w:rPr>
        <w:t>，</w:t>
      </w:r>
      <w:r>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重点推进</w:t>
      </w:r>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中山四路等2条生</w:t>
      </w:r>
      <w:r>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态文明示范街区建设，开展</w:t>
      </w:r>
      <w:r>
        <w:rPr>
          <w:rFonts w:hint="eastAsia"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乐响渝中</w:t>
      </w:r>
      <w:r>
        <w:rPr>
          <w:rFonts w:hint="eastAsia"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等群众性文化服务活动200场次以上</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开展</w:t>
      </w:r>
      <w:r>
        <w:rPr>
          <w:rFonts w:hint="default" w:ascii="Times New Roman" w:hAnsi="Times New Roman" w:eastAsia="方正仿宋_GBK" w:cs="Times New Roman"/>
          <w:b/>
          <w:bCs/>
          <w:i w:val="0"/>
          <w:iCs w:val="0"/>
          <w:caps w:val="0"/>
          <w:color w:val="000000" w:themeColor="text1"/>
          <w:spacing w:val="0"/>
          <w:sz w:val="32"/>
          <w:szCs w:val="32"/>
          <w:shd w:val="clear" w:fill="FFFFFF"/>
          <w:lang w:val="en-US" w:eastAsia="zh-CN"/>
          <w14:textFill>
            <w14:solidFill>
              <w14:schemeClr w14:val="tx1"/>
            </w14:solidFill>
          </w14:textFill>
        </w:rPr>
        <w:t>文明创建，</w:t>
      </w:r>
      <w:r>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培育一批文明单位、文明家庭、文明校园，</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建成</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文明有范儿</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示范治理空间4个</w:t>
      </w:r>
      <w:r>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选树</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中国好人</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最美重庆人</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等先进典型，</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常态化开展</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渝中行业文明之星</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评选表彰</w:t>
      </w:r>
      <w:r>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，新增</w:t>
      </w:r>
      <w:r>
        <w:rPr>
          <w:rFonts w:hint="eastAsia"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榜样工作室</w:t>
      </w:r>
      <w:r>
        <w:rPr>
          <w:rFonts w:hint="eastAsia"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w w:val="100"/>
          <w:kern w:val="0"/>
          <w:sz w:val="32"/>
          <w:szCs w:val="32"/>
          <w:highlight w:val="none"/>
          <w:lang w:val="en-US" w:eastAsia="zh-CN" w:bidi="ar-SA"/>
          <w14:textFill>
            <w14:solidFill>
              <w14:schemeClr w14:val="tx1"/>
            </w14:solidFill>
          </w14:textFill>
        </w:rPr>
        <w:t>2个，社会文明提升指数达到91以上。</w:t>
      </w:r>
    </w:p>
    <w:p>
      <w:pPr>
        <w:pStyle w:val="26"/>
        <w:keepNext w:val="0"/>
        <w:keepLines w:val="0"/>
        <w:pageBreakBefore w:val="0"/>
        <w:widowControl w:val="0"/>
        <w:pBdr>
          <w:top w:val="none" w:color="000000" w:sz="0" w:space="0"/>
          <w:left w:val="none" w:color="000000" w:sz="0" w:space="2"/>
          <w:bottom w:val="none" w:color="000000" w:sz="0" w:space="10"/>
          <w:right w:val="none" w:color="000000" w:sz="0" w:space="0"/>
        </w:pBdr>
        <w:shd w:val="clear" w:color="auto" w:fill="FFFFFF"/>
        <w:kinsoku/>
        <w:wordWrap/>
        <w:overflowPunct w:val="0"/>
        <w:topLinePunct w:val="0"/>
        <w:autoSpaceDE/>
        <w:autoSpaceDN/>
        <w:bidi w:val="0"/>
        <w:adjustRightInd w:val="0"/>
        <w:snapToGrid/>
        <w:spacing w:line="600" w:lineRule="exact"/>
        <w:ind w:firstLine="640" w:firstLineChars="200"/>
        <w:contextualSpacing/>
        <w:jc w:val="both"/>
        <w:textAlignment w:val="center"/>
        <w:outlineLvl w:val="2"/>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楷体_GBK" w:cs="Times New Roman"/>
          <w:color w:val="000000" w:themeColor="text1"/>
          <w:spacing w:val="0"/>
          <w:kern w:val="2"/>
          <w:sz w:val="32"/>
          <w:szCs w:val="32"/>
          <w:highlight w:val="none"/>
          <w:lang w:val="en-US" w:eastAsia="zh-CN" w:bidi="ar-SA"/>
          <w14:textFill>
            <w14:solidFill>
              <w14:schemeClr w14:val="tx1"/>
            </w14:solidFill>
          </w14:textFill>
        </w:rPr>
        <w:t>（十一）突出以人为本，以加强民生建设更好满足人民群众美好生活需要。</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坚持</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中国式现代化，民生为大</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，加强普惠性、基础性、兜底性民生建设，更好满足人民群众对美好生活的向往。</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00" w:lineRule="exact"/>
        <w:ind w:right="0" w:rightChars="0" w:firstLine="643" w:firstLineChars="200"/>
        <w:contextualSpacing/>
        <w:jc w:val="both"/>
        <w:textAlignment w:val="center"/>
        <w:outlineLvl w:val="9"/>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一是系统打造</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全龄友好型社会</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加强</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普惠性</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民生建设，一体推进</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青年发展、婚育友好、儿童友好、老年康养</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全龄友好型社会。</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围绕</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青年发展，</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深入推进青年C位计划，</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升级青年</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乐学、乐业、乐创、乐居、乐享、乐游、乐活</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服务体系，推出</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渝青UP加油站</w:t>
      </w:r>
      <w:r>
        <w:rPr>
          <w:rFonts w:hint="eastAsia"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等一批青年C位服务场景，</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用好留学人员创业园、大学生就业创业服务中心等平台，吸引青年来渝留区3万人以上</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围绕</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婚育友好，</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提质运营解放</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碑CBD婚姻登记中心，擦亮520</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云端</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集体婚礼名片。</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探索</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托幼一体、单位办托、社区嵌入</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托育模式，普惠托位数、普惠性幼儿园覆盖率分别达90%、95%以上</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围绕</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儿童友好，</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持续推进公共基础设施适儿化改造，</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谋划</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实施儿童托管中心、儿童少年健康与疾病临床医学研究中心等标志性工程和民生实事项目。</w:t>
      </w:r>
      <w:r>
        <w:rPr>
          <w:rFonts w:hint="default" w:ascii="Times New Roman" w:hAnsi="Times New Roman" w:eastAsia="方正仿宋_GBK" w:cs="Times New Roman"/>
          <w:color w:val="000000" w:themeColor="text1"/>
          <w:spacing w:val="0"/>
          <w:sz w:val="32"/>
          <w:szCs w:val="32"/>
          <w:highlight w:val="none"/>
          <w14:textFill>
            <w14:solidFill>
              <w14:schemeClr w14:val="tx1"/>
            </w14:solidFill>
          </w14:textFill>
        </w:rPr>
        <w:t>健全困境儿童关爱帮扶体系</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，在全市率先开展未成年人</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6+1</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联动</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保护</w:t>
      </w:r>
      <w:r>
        <w:rPr>
          <w:rStyle w:val="22"/>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Style w:val="22"/>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footnoteReference w:id="60"/>
      </w:r>
      <w:r>
        <w:rPr>
          <w:rStyle w:val="22"/>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围绕</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老龄康养，</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强化</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养老七助</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lang w:bidi="ar-SA"/>
          <w14:textFill>
            <w14:solidFill>
              <w14:schemeClr w14:val="tx1"/>
            </w14:solidFill>
          </w14:textFill>
        </w:rPr>
        <w:t>[</w:t>
      </w:r>
      <w:r>
        <w:rPr>
          <w:rStyle w:val="22"/>
          <w:rFonts w:hint="default" w:ascii="Times New Roman" w:hAnsi="Times New Roman" w:eastAsia="方正仿宋_GBK" w:cs="Times New Roman"/>
          <w:color w:val="000000" w:themeColor="text1"/>
          <w:spacing w:val="0"/>
          <w:kern w:val="2"/>
          <w:sz w:val="32"/>
          <w:szCs w:val="32"/>
          <w:highlight w:val="none"/>
          <w:lang w:bidi="ar-SA"/>
          <w14:textFill>
            <w14:solidFill>
              <w14:schemeClr w14:val="tx1"/>
            </w14:solidFill>
          </w14:textFill>
        </w:rPr>
        <w:footnoteReference w:id="61"/>
      </w:r>
      <w:r>
        <w:rPr>
          <w:rStyle w:val="22"/>
          <w:rFonts w:hint="default" w:ascii="Times New Roman" w:hAnsi="Times New Roman" w:eastAsia="方正仿宋_GBK" w:cs="Times New Roman"/>
          <w:color w:val="000000" w:themeColor="text1"/>
          <w:spacing w:val="0"/>
          <w:kern w:val="2"/>
          <w:sz w:val="32"/>
          <w:szCs w:val="32"/>
          <w:highlight w:val="none"/>
          <w:lang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服务，</w:t>
      </w:r>
      <w:r>
        <w:rPr>
          <w:rFonts w:hint="default" w:ascii="Times New Roman" w:hAnsi="Times New Roman" w:eastAsia="方正仿宋_GBK" w:cs="Times New Roman"/>
          <w:color w:val="000000" w:themeColor="text1"/>
          <w:spacing w:val="0"/>
          <w:kern w:val="2"/>
          <w:sz w:val="32"/>
          <w:szCs w:val="32"/>
          <w:highlight w:val="none"/>
          <w:lang w:bidi="ar-SA"/>
          <w14:textFill>
            <w14:solidFill>
              <w14:schemeClr w14:val="tx1"/>
            </w14:solidFill>
          </w14:textFill>
        </w:rPr>
        <w:t>开展</w:t>
      </w:r>
      <w:r>
        <w:rPr>
          <w:rFonts w:hint="eastAsia"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bidi="ar-SA"/>
          <w14:textFill>
            <w14:solidFill>
              <w14:schemeClr w14:val="tx1"/>
            </w14:solidFill>
          </w14:textFill>
        </w:rPr>
        <w:t>七助</w:t>
      </w:r>
      <w:r>
        <w:rPr>
          <w:rFonts w:hint="eastAsia"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bidi="ar-SA"/>
          <w14:textFill>
            <w14:solidFill>
              <w14:schemeClr w14:val="tx1"/>
            </w14:solidFill>
          </w14:textFill>
        </w:rPr>
        <w:t>服务50万人次</w:t>
      </w:r>
      <w:r>
        <w:rPr>
          <w:rFonts w:hint="default"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完善居家为基础、社区为依托、机构为补充、医养相结合的多层次养老服务体系，可持续运营曾家岩等社区老年食堂、石油路等社区养老服务站。</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20" w:lineRule="exact"/>
        <w:ind w:right="0" w:rightChars="0" w:firstLine="643" w:firstLineChars="200"/>
        <w:contextualSpacing/>
        <w:jc w:val="both"/>
        <w:textAlignment w:val="center"/>
        <w:outlineLvl w:val="9"/>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pP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二是提质建设</w:t>
      </w:r>
      <w:r>
        <w:rPr>
          <w:rFonts w:hint="eastAsia"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15分钟高品质生活服务</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圈</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Style w:val="22"/>
          <w:rFonts w:hint="default" w:ascii="Times New Roman" w:hAnsi="Times New Roman" w:eastAsia="方正仿宋_GBK" w:cs="Times New Roman"/>
          <w:bCs/>
          <w:color w:val="000000" w:themeColor="text1"/>
          <w:spacing w:val="0"/>
          <w:sz w:val="32"/>
          <w:szCs w:val="32"/>
          <w:highlight w:val="none"/>
          <w:vertAlign w:val="superscript"/>
          <w:lang w:val="en-US" w:eastAsia="zh-CN"/>
          <w14:textFill>
            <w14:solidFill>
              <w14:schemeClr w14:val="tx1"/>
            </w14:solidFill>
          </w14:textFill>
        </w:rPr>
        <w:t>[</w:t>
      </w:r>
      <w:r>
        <w:rPr>
          <w:rStyle w:val="22"/>
          <w:rFonts w:hint="default" w:ascii="Times New Roman" w:hAnsi="Times New Roman" w:eastAsia="方正仿宋_GBK" w:cs="Times New Roman"/>
          <w:bCs/>
          <w:color w:val="000000" w:themeColor="text1"/>
          <w:spacing w:val="0"/>
          <w:sz w:val="32"/>
          <w:szCs w:val="32"/>
          <w:highlight w:val="none"/>
          <w:vertAlign w:val="superscript"/>
          <w:lang w:val="en-US" w:eastAsia="zh-CN"/>
          <w14:textFill>
            <w14:solidFill>
              <w14:schemeClr w14:val="tx1"/>
            </w14:solidFill>
          </w14:textFill>
        </w:rPr>
        <w:footnoteReference w:id="62"/>
      </w:r>
      <w:r>
        <w:rPr>
          <w:rStyle w:val="22"/>
          <w:rFonts w:hint="default" w:ascii="Times New Roman" w:hAnsi="Times New Roman" w:eastAsia="方正仿宋_GBK" w:cs="Times New Roman"/>
          <w:bCs/>
          <w:color w:val="000000" w:themeColor="text1"/>
          <w:spacing w:val="0"/>
          <w:sz w:val="32"/>
          <w:szCs w:val="32"/>
          <w:highlight w:val="none"/>
          <w:vertAlign w:val="superscript"/>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加快推动</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一圈多能、精准便民</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15分钟高品质生活服务圈</w:t>
      </w:r>
      <w:r>
        <w:rPr>
          <w:rFonts w:hint="eastAsia"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覆盖率达70%</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w w:val="100"/>
          <w:kern w:val="0"/>
          <w:sz w:val="32"/>
          <w:szCs w:val="32"/>
          <w:highlight w:val="none"/>
          <w:lang w:val="en-US" w:eastAsia="zh-CN" w:bidi="ar-SA"/>
          <w14:textFill>
            <w14:solidFill>
              <w14:schemeClr w14:val="tx1"/>
            </w14:solidFill>
          </w14:textFill>
        </w:rPr>
        <w:t>提升</w:t>
      </w:r>
      <w:r>
        <w:rPr>
          <w:rFonts w:hint="eastAsia" w:ascii="Times New Roman" w:hAnsi="Times New Roman" w:eastAsia="方正仿宋_GBK" w:cs="Times New Roman"/>
          <w:b/>
          <w:bCs/>
          <w:color w:val="000000" w:themeColor="text1"/>
          <w:spacing w:val="0"/>
          <w:w w:val="10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家门口的社区服务</w:t>
      </w:r>
      <w:r>
        <w:rPr>
          <w:rFonts w:hint="eastAsia" w:ascii="Times New Roman" w:hAnsi="Times New Roman" w:eastAsia="方正仿宋_GBK" w:cs="Times New Roman"/>
          <w:b/>
          <w:bCs/>
          <w:color w:val="000000" w:themeColor="text1"/>
          <w:spacing w:val="0"/>
          <w:w w:val="100"/>
          <w:kern w:val="0"/>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lang w:val="en-US" w:eastAsia="zh-CN" w:bidi="ar-SA"/>
          <w14:textFill>
            <w14:solidFill>
              <w14:schemeClr w14:val="tx1"/>
            </w14:solidFill>
          </w14:textFill>
        </w:rPr>
        <w:t>深</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化社区嵌入式服务综合体建设，建成</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友好驿站</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118个、</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渝邻汇</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社区综合服务体5个。组建</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便民管家库</w:t>
      </w:r>
      <w:r>
        <w:rPr>
          <w:rFonts w:hint="eastAsia"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，为独居老人、残障人士等不同群体有偿提供陪诊就医、陪护关怀等暖心生活服务，服务3000人次以上。</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建好</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家门口的优质学校</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深化</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优质学校+教共体</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、校家社</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教联体</w:t>
      </w:r>
      <w:r>
        <w:rPr>
          <w:rFonts w:hint="eastAsia"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，加快推动六十六中学改扩建工程等16个校园建设项目</w:t>
      </w:r>
      <w:r>
        <w:rPr>
          <w:rFonts w:hint="default" w:ascii="Times New Roman" w:hAnsi="Times New Roman" w:eastAsia="方正仿宋_GBK" w:cs="Times New Roman"/>
          <w:b w:val="0"/>
          <w:bCs w:val="0"/>
          <w:color w:val="000000" w:themeColor="text1"/>
          <w:spacing w:val="0"/>
          <w:sz w:val="32"/>
          <w:szCs w:val="32"/>
          <w:lang w:val="en-US" w:eastAsia="zh-CN"/>
          <w14:textFill>
            <w14:solidFill>
              <w14:schemeClr w14:val="tx1"/>
            </w14:solidFill>
          </w14:textFill>
        </w:rPr>
        <w:t>，统筹小散弱学校整合撤并，新增优质学位5000个以上</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做优</w:t>
      </w:r>
      <w:r>
        <w:rPr>
          <w:rFonts w:hint="eastAsia"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家门口的医养服务</w:t>
      </w:r>
      <w:r>
        <w:rPr>
          <w:rFonts w:hint="eastAsia"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kern w:val="0"/>
          <w:sz w:val="32"/>
          <w:szCs w:val="32"/>
          <w:highlight w:val="none"/>
          <w:u w:val="none" w:color="auto"/>
          <w:lang w:val="en-US" w:eastAsia="zh-CN" w:bidi="ar-SA"/>
          <w14:textFill>
            <w14:solidFill>
              <w14:schemeClr w14:val="tx1"/>
            </w14:solidFill>
          </w14:textFill>
        </w:rPr>
        <w:t>纵深推进</w:t>
      </w:r>
      <w:r>
        <w:rPr>
          <w:rFonts w:hint="eastAsia" w:ascii="Times New Roman" w:hAnsi="Times New Roman" w:eastAsia="方正仿宋_GBK" w:cs="Times New Roman"/>
          <w:color w:val="000000" w:themeColor="text1"/>
          <w:spacing w:val="0"/>
          <w:kern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u w:val="none" w:color="auto"/>
          <w:lang w:val="en-US" w:eastAsia="zh-CN"/>
          <w14:textFill>
            <w14:solidFill>
              <w14:schemeClr w14:val="tx1"/>
            </w14:solidFill>
          </w14:textFill>
        </w:rPr>
        <w:t>11311</w:t>
      </w:r>
      <w:r>
        <w:rPr>
          <w:rFonts w:hint="eastAsia" w:ascii="Times New Roman" w:hAnsi="Times New Roman" w:eastAsia="方正仿宋_GBK" w:cs="Times New Roman"/>
          <w:color w:val="000000" w:themeColor="text1"/>
          <w:spacing w:val="0"/>
          <w:kern w:val="0"/>
          <w:sz w:val="32"/>
          <w:szCs w:val="32"/>
          <w:highlight w:val="none"/>
          <w:u w:val="none" w:color="auto"/>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0"/>
          <w:sz w:val="32"/>
          <w:szCs w:val="32"/>
          <w:highlight w:val="none"/>
          <w:u w:val="none" w:color="auto"/>
          <w:lang w:val="en-US" w:eastAsia="zh-CN" w:bidi="ar-SA"/>
          <w14:textFill>
            <w14:solidFill>
              <w14:schemeClr w14:val="tx1"/>
            </w14:solidFill>
          </w14:textFill>
        </w:rPr>
        <w:t>紧密型健共体</w:t>
      </w:r>
      <w:r>
        <w:rPr>
          <w:rStyle w:val="22"/>
          <w:rFonts w:hint="default" w:ascii="Times New Roman" w:hAnsi="Times New Roman" w:eastAsia="方正仿宋_GBK" w:cs="Times New Roman"/>
          <w:bCs/>
          <w:color w:val="000000" w:themeColor="text1"/>
          <w:spacing w:val="0"/>
          <w:sz w:val="32"/>
          <w:szCs w:val="32"/>
          <w:highlight w:val="none"/>
          <w:vertAlign w:val="superscript"/>
          <w:lang w:val="en-US" w:eastAsia="zh-CN"/>
          <w14:textFill>
            <w14:solidFill>
              <w14:schemeClr w14:val="tx1"/>
            </w14:solidFill>
          </w14:textFill>
        </w:rPr>
        <w:t>[</w:t>
      </w:r>
      <w:r>
        <w:rPr>
          <w:rStyle w:val="22"/>
          <w:rFonts w:hint="default" w:ascii="Times New Roman" w:hAnsi="Times New Roman" w:eastAsia="方正仿宋_GBK" w:cs="Times New Roman"/>
          <w:bCs/>
          <w:color w:val="000000" w:themeColor="text1"/>
          <w:spacing w:val="0"/>
          <w:sz w:val="32"/>
          <w:szCs w:val="32"/>
          <w:highlight w:val="none"/>
          <w:vertAlign w:val="superscript"/>
          <w:lang w:val="en-US" w:eastAsia="zh-CN"/>
          <w14:textFill>
            <w14:solidFill>
              <w14:schemeClr w14:val="tx1"/>
            </w14:solidFill>
          </w14:textFill>
        </w:rPr>
        <w:footnoteReference w:id="63"/>
      </w:r>
      <w:r>
        <w:rPr>
          <w:rStyle w:val="22"/>
          <w:rFonts w:hint="default" w:ascii="Times New Roman" w:hAnsi="Times New Roman" w:eastAsia="方正仿宋_GBK" w:cs="Times New Roman"/>
          <w:bCs/>
          <w:color w:val="000000" w:themeColor="text1"/>
          <w:spacing w:val="0"/>
          <w:sz w:val="32"/>
          <w:szCs w:val="32"/>
          <w:highlight w:val="none"/>
          <w:vertAlign w:val="superscript"/>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kern w:val="0"/>
          <w:sz w:val="32"/>
          <w:szCs w:val="32"/>
          <w:highlight w:val="none"/>
          <w:u w:val="none" w:color="auto"/>
          <w:lang w:val="en-US" w:eastAsia="zh-CN" w:bidi="ar-SA"/>
          <w14:textFill>
            <w14:solidFill>
              <w14:schemeClr w14:val="tx1"/>
            </w14:solidFill>
          </w14:textFill>
        </w:rPr>
        <w:t>建设，加快</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布局小型化、嵌入式养老机构，</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渝中家医</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重点人群签约覆盖率达90%</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优化居家和社区基本养老服务，</w:t>
      </w:r>
      <w:r>
        <w:rPr>
          <w:rFonts w:hint="default" w:ascii="Times New Roman" w:hAnsi="Times New Roman" w:eastAsia="方正仿宋_GBK" w:cs="Times New Roman"/>
          <w:color w:val="000000" w:themeColor="text1"/>
          <w:spacing w:val="0"/>
          <w:kern w:val="2"/>
          <w:sz w:val="32"/>
          <w:szCs w:val="32"/>
          <w:highlight w:val="none"/>
          <w:lang w:bidi="ar-SA"/>
          <w14:textFill>
            <w14:solidFill>
              <w14:schemeClr w14:val="tx1"/>
            </w14:solidFill>
          </w14:textFill>
        </w:rPr>
        <w:t>改造养老服务综合体1个</w:t>
      </w:r>
      <w:r>
        <w:rPr>
          <w:rFonts w:hint="default"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筑实基本医保、大病保险、医疗救助</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三重保障</w:t>
      </w:r>
      <w:r>
        <w:rPr>
          <w:rFonts w:hint="eastAsia"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，养老、医疗保险参保率保持97%以上。</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做强</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家门口的就业服务</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加强创业孵化基地建设，升级打造大学生就创中心，新建就业服务驿站1个，实施</w:t>
      </w:r>
      <w:r>
        <w:rPr>
          <w:rFonts w:hint="eastAsia"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智能+技能</w:t>
      </w:r>
      <w:r>
        <w:rPr>
          <w:rFonts w:hint="eastAsia"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高新技能人才新职业培训1000人次</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，城镇新增就业4.8万人以上</w:t>
      </w:r>
      <w:r>
        <w:rPr>
          <w:rFonts w:hint="default"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办好</w:t>
      </w:r>
      <w:r>
        <w:rPr>
          <w:rFonts w:hint="eastAsia"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家门口的文体活动</w:t>
      </w:r>
      <w:r>
        <w:rPr>
          <w:rFonts w:hint="eastAsia"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bCs/>
          <w:color w:val="000000" w:themeColor="text1"/>
          <w:spacing w:val="0"/>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实施文化惠民工程，</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开展流动文化服务进基层活动100场、全民健身体育活动赛事30场，新建图书馆、文化馆社会分馆4个。</w:t>
      </w:r>
    </w:p>
    <w:p>
      <w:pPr>
        <w:keepNext w:val="0"/>
        <w:keepLines w:val="0"/>
        <w:pageBreakBefore w:val="0"/>
        <w:widowControl w:val="0"/>
        <w:numPr>
          <w:ilvl w:val="0"/>
          <w:numId w:val="0"/>
        </w:numPr>
        <w:pBdr>
          <w:top w:val="none" w:color="000000" w:sz="0" w:space="0"/>
          <w:left w:val="none" w:color="000000" w:sz="0" w:space="2"/>
          <w:bottom w:val="none" w:color="000000" w:sz="0" w:space="10"/>
          <w:right w:val="none" w:color="000000" w:sz="0" w:space="0"/>
        </w:pBdr>
        <w:kinsoku/>
        <w:wordWrap/>
        <w:overflowPunct w:val="0"/>
        <w:topLinePunct w:val="0"/>
        <w:autoSpaceDE/>
        <w:autoSpaceDN/>
        <w:bidi w:val="0"/>
        <w:adjustRightInd w:val="0"/>
        <w:snapToGrid w:val="0"/>
        <w:spacing w:beforeAutospacing="0" w:afterAutospacing="0" w:line="620" w:lineRule="exact"/>
        <w:ind w:right="0" w:rightChars="0" w:firstLine="643" w:firstLineChars="200"/>
        <w:contextualSpacing/>
        <w:jc w:val="both"/>
        <w:textAlignment w:val="center"/>
        <w:outlineLvl w:val="9"/>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三是滚动实施</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15件民生实事</w:t>
      </w:r>
      <w:r>
        <w:rPr>
          <w:rFonts w:hint="eastAsia"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持续</w:t>
      </w:r>
      <w:r>
        <w:rPr>
          <w:rFonts w:hint="default" w:ascii="Times New Roman" w:hAnsi="Times New Roman" w:eastAsia="方正仿宋_GBK" w:cs="Times New Roman"/>
          <w:b w:val="0"/>
          <w:bCs w:val="0"/>
          <w:snapToGrid w:val="0"/>
          <w:color w:val="000000" w:themeColor="text1"/>
          <w:spacing w:val="0"/>
          <w:sz w:val="32"/>
          <w:szCs w:val="32"/>
          <w:highlight w:val="none"/>
          <w14:textFill>
            <w14:solidFill>
              <w14:schemeClr w14:val="tx1"/>
            </w14:solidFill>
          </w14:textFill>
        </w:rPr>
        <w:t>聚</w:t>
      </w:r>
      <w:r>
        <w:rPr>
          <w:rFonts w:hint="default" w:ascii="Times New Roman" w:hAnsi="Times New Roman" w:eastAsia="方正仿宋_GBK" w:cs="Times New Roman"/>
          <w:snapToGrid w:val="0"/>
          <w:color w:val="000000" w:themeColor="text1"/>
          <w:spacing w:val="0"/>
          <w:sz w:val="32"/>
          <w:szCs w:val="32"/>
          <w:highlight w:val="none"/>
          <w14:textFill>
            <w14:solidFill>
              <w14:schemeClr w14:val="tx1"/>
            </w14:solidFill>
          </w14:textFill>
        </w:rPr>
        <w:t>焦民生关切，</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全力做好2026年民生实事，稳步提升社会保障水平。</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全力完成工程建设类项目，</w:t>
      </w:r>
      <w:r>
        <w:rPr>
          <w:rFonts w:hint="default" w:ascii="Times New Roman" w:hAnsi="Times New Roman" w:eastAsia="方正仿宋_GBK" w:cs="Times New Roman"/>
          <w:b w:val="0"/>
          <w:bCs w:val="0"/>
          <w:color w:val="000000" w:themeColor="text1"/>
          <w:spacing w:val="0"/>
          <w:sz w:val="32"/>
          <w:szCs w:val="32"/>
          <w:highlight w:val="none"/>
          <w:lang w:val="en-US" w:eastAsia="zh-CN"/>
          <w14:textFill>
            <w14:solidFill>
              <w14:schemeClr w14:val="tx1"/>
            </w14:solidFill>
          </w14:textFill>
        </w:rPr>
        <w:t>新建（改造）区内排水管网20千米。优化升级教育设施，完成十八梯北地块学校、马家堡小学教辅楼等项目建设。</w:t>
      </w:r>
      <w:r>
        <w:rPr>
          <w:rFonts w:hint="default" w:ascii="Times New Roman" w:hAnsi="Times New Roman" w:eastAsia="方正仿宋_GBK" w:cs="Times New Roman"/>
          <w:b w:val="0"/>
          <w:bCs w:val="0"/>
          <w:color w:val="000000" w:themeColor="text1"/>
          <w:spacing w:val="0"/>
          <w:kern w:val="2"/>
          <w:sz w:val="32"/>
          <w:szCs w:val="32"/>
          <w:highlight w:val="none"/>
          <w:lang w:val="en-US" w:eastAsia="zh-CN" w:bidi="ar-SA"/>
          <w14:textFill>
            <w14:solidFill>
              <w14:schemeClr w14:val="tx1"/>
            </w14:solidFill>
          </w14:textFill>
        </w:rPr>
        <w:t>亲民化改造河运路社区等4个社区党群服务中心。</w:t>
      </w:r>
      <w:r>
        <w:rPr>
          <w:rFonts w:hint="default" w:ascii="Times New Roman" w:hAnsi="Times New Roman" w:eastAsia="方正仿宋_GBK" w:cs="Times New Roman"/>
          <w:b/>
          <w:bCs/>
          <w:color w:val="000000" w:themeColor="text1"/>
          <w:spacing w:val="0"/>
          <w:sz w:val="32"/>
          <w:szCs w:val="32"/>
          <w:highlight w:val="none"/>
          <w:lang w:val="en-US" w:eastAsia="zh-CN"/>
          <w14:textFill>
            <w14:solidFill>
              <w14:schemeClr w14:val="tx1"/>
            </w14:solidFill>
          </w14:textFill>
        </w:rPr>
        <w:t>全力完成工作事项类项目，</w:t>
      </w:r>
      <w:r>
        <w:rPr>
          <w:rFonts w:hint="default" w:ascii="Times New Roman" w:hAnsi="Times New Roman" w:eastAsia="方正仿宋_GBK" w:cs="Times New Roman"/>
          <w:color w:val="000000" w:themeColor="text1"/>
          <w:spacing w:val="0"/>
          <w:kern w:val="2"/>
          <w:sz w:val="32"/>
          <w:szCs w:val="32"/>
          <w:highlight w:val="none"/>
          <w:lang w:bidi="ar-SA"/>
          <w14:textFill>
            <w14:solidFill>
              <w14:schemeClr w14:val="tx1"/>
            </w14:solidFill>
          </w14:textFill>
        </w:rPr>
        <w:t>实施景区周边交通缓堵促畅</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行动，</w:t>
      </w:r>
      <w:r>
        <w:rPr>
          <w:rFonts w:hint="default" w:ascii="Times New Roman" w:hAnsi="Times New Roman" w:eastAsia="方正仿宋_GBK" w:cs="Times New Roman"/>
          <w:color w:val="000000" w:themeColor="text1"/>
          <w:spacing w:val="0"/>
          <w:kern w:val="2"/>
          <w:sz w:val="32"/>
          <w:szCs w:val="32"/>
          <w:highlight w:val="none"/>
          <w:lang w:bidi="ar-SA"/>
          <w14:textFill>
            <w14:solidFill>
              <w14:schemeClr w14:val="tx1"/>
            </w14:solidFill>
          </w14:textFill>
        </w:rPr>
        <w:t>提高</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洪崖洞、李子坝景区</w:t>
      </w:r>
      <w:r>
        <w:rPr>
          <w:rFonts w:hint="default" w:ascii="Times New Roman" w:hAnsi="Times New Roman" w:eastAsia="方正仿宋_GBK" w:cs="Times New Roman"/>
          <w:color w:val="000000" w:themeColor="text1"/>
          <w:spacing w:val="0"/>
          <w:kern w:val="2"/>
          <w:sz w:val="32"/>
          <w:szCs w:val="32"/>
          <w:highlight w:val="none"/>
          <w:lang w:bidi="ar-SA"/>
          <w14:textFill>
            <w14:solidFill>
              <w14:schemeClr w14:val="tx1"/>
            </w14:solidFill>
          </w14:textFill>
        </w:rPr>
        <w:t>路段通行能力</w:t>
      </w:r>
      <w:r>
        <w:rPr>
          <w:rFonts w:hint="default"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。推进稳就业促创业行动，</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加强创业孵化基地建设，提供免费创业工位100个，</w:t>
      </w:r>
      <w:r>
        <w:rPr>
          <w:rFonts w:hint="default"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发放就业困难人员灵活就业社保补贴800万元。</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持续</w:t>
      </w:r>
      <w:r>
        <w:rPr>
          <w:rFonts w:hint="default" w:ascii="Times New Roman" w:hAnsi="Times New Roman" w:eastAsia="方正仿宋_GBK" w:cs="Times New Roman"/>
          <w:color w:val="000000" w:themeColor="text1"/>
          <w:spacing w:val="0"/>
          <w:kern w:val="2"/>
          <w:sz w:val="32"/>
          <w:szCs w:val="32"/>
          <w:highlight w:val="none"/>
          <w:lang w:eastAsia="zh-CN" w:bidi="ar-SA"/>
          <w14:textFill>
            <w14:solidFill>
              <w14:schemeClr w14:val="tx1"/>
            </w14:solidFill>
          </w14:textFill>
        </w:rPr>
        <w:t>开展噪音整治、</w:t>
      </w:r>
      <w:r>
        <w:rPr>
          <w:rFonts w:hint="default" w:ascii="Times New Roman" w:hAnsi="Times New Roman" w:eastAsia="方正仿宋_GBK" w:cs="Times New Roman"/>
          <w:color w:val="000000" w:themeColor="text1"/>
          <w:spacing w:val="0"/>
          <w:kern w:val="2"/>
          <w:sz w:val="32"/>
          <w:szCs w:val="32"/>
          <w:highlight w:val="none"/>
          <w:lang w:val="en-US" w:eastAsia="zh-CN" w:bidi="ar-SA"/>
          <w14:textFill>
            <w14:solidFill>
              <w14:schemeClr w14:val="tx1"/>
            </w14:solidFill>
          </w14:textFill>
        </w:rPr>
        <w:t>油烟综合治理、菜市场长效管理，全力保障群众良好居住环境。</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line="200" w:lineRule="exact"/>
        <w:ind w:left="0" w:right="0" w:firstLine="640" w:firstLineChars="200"/>
        <w:jc w:val="both"/>
        <w:textAlignment w:val="auto"/>
        <w:outlineLvl w:val="9"/>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line="620" w:lineRule="exact"/>
        <w:ind w:left="0" w:right="0" w:firstLine="640" w:firstLineChars="200"/>
        <w:jc w:val="both"/>
        <w:textAlignment w:val="auto"/>
        <w:outlineLvl w:val="9"/>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附件：</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202</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年经济社会发展</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主要</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目标完成情况表</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line="620" w:lineRule="exact"/>
        <w:ind w:left="0" w:right="0" w:firstLine="1600" w:firstLineChars="500"/>
        <w:jc w:val="both"/>
        <w:textAlignment w:val="auto"/>
        <w:outlineLvl w:val="9"/>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202</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年经济社会发展主要目标</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预期</w:t>
      </w:r>
      <w:r>
        <w:rPr>
          <w:rFonts w:hint="default" w:ascii="Times New Roman" w:hAnsi="Times New Roman" w:eastAsia="方正仿宋_GBK" w:cs="Times New Roman"/>
          <w:color w:val="000000" w:themeColor="text1"/>
          <w:spacing w:val="0"/>
          <w:sz w:val="32"/>
          <w:szCs w:val="32"/>
          <w:highlight w:val="none"/>
          <w:lang w:eastAsia="zh-CN"/>
          <w14:textFill>
            <w14:solidFill>
              <w14:schemeClr w14:val="tx1"/>
            </w14:solidFill>
          </w14:textFill>
        </w:rPr>
        <w:t>建议表</w:t>
      </w:r>
    </w:p>
    <w:p>
      <w:pPr>
        <w:keepNext w:val="0"/>
        <w:keepLines w:val="0"/>
        <w:pageBreakBefore w:val="0"/>
        <w:widowControl w:val="0"/>
        <w:kinsoku/>
        <w:wordWrap/>
        <w:topLinePunct w:val="0"/>
        <w:autoSpaceDE/>
        <w:autoSpaceDN/>
        <w:bidi w:val="0"/>
        <w:spacing w:line="600" w:lineRule="exact"/>
        <w:rPr>
          <w:rFonts w:ascii="Times New Roman" w:hAnsi="Times New Roman" w:eastAsia="方正黑体_GBK" w:cs="Times New Roman"/>
          <w:color w:val="000000"/>
          <w:sz w:val="32"/>
          <w:szCs w:val="32"/>
          <w:highlight w:val="none"/>
          <w:lang w:val="en-US" w:eastAsia="zh-CN" w:bidi="ar-SA"/>
        </w:rPr>
      </w:pPr>
      <w:r>
        <w:rPr>
          <w:rFonts w:ascii="Times New Roman" w:hAnsi="Times New Roman" w:eastAsia="方正黑体_GBK" w:cs="Times New Roman"/>
          <w:color w:val="000000"/>
          <w:sz w:val="32"/>
          <w:szCs w:val="32"/>
          <w:highlight w:val="none"/>
          <w:lang w:val="en-US" w:eastAsia="zh-CN" w:bidi="ar-SA"/>
        </w:rPr>
        <w:br w:type="page"/>
      </w:r>
    </w:p>
    <w:p>
      <w:pPr>
        <w:keepNext w:val="0"/>
        <w:keepLines w:val="0"/>
        <w:pageBreakBefore w:val="0"/>
        <w:widowControl w:val="0"/>
        <w:shd w:val="clear" w:color="auto" w:fill="auto"/>
        <w:kinsoku/>
        <w:wordWrap/>
        <w:overflowPunct/>
        <w:topLinePunct w:val="0"/>
        <w:autoSpaceDE/>
        <w:autoSpaceDN/>
        <w:bidi w:val="0"/>
        <w:adjustRightInd/>
        <w:snapToGrid/>
        <w:spacing w:line="620" w:lineRule="exact"/>
        <w:ind w:left="0" w:right="0" w:firstLine="0"/>
        <w:jc w:val="both"/>
        <w:textAlignment w:val="auto"/>
        <w:outlineLvl w:val="9"/>
        <w:rPr>
          <w:rFonts w:hint="default" w:ascii="Times New Roman" w:hAnsi="Times New Roman" w:eastAsia="方正黑体_GBK" w:cs="Times New Roman"/>
          <w:color w:val="000000"/>
          <w:sz w:val="32"/>
          <w:szCs w:val="32"/>
          <w:highlight w:val="none"/>
          <w:lang w:val="en-US" w:eastAsia="zh-CN" w:bidi="ar-SA"/>
        </w:rPr>
      </w:pPr>
      <w:r>
        <w:rPr>
          <w:rFonts w:hint="default" w:ascii="Times New Roman" w:hAnsi="Times New Roman" w:eastAsia="方正黑体_GBK" w:cs="Times New Roman"/>
          <w:color w:val="000000"/>
          <w:sz w:val="32"/>
          <w:szCs w:val="32"/>
          <w:highlight w:val="none"/>
          <w:lang w:val="en-US" w:eastAsia="zh-CN" w:bidi="ar-SA"/>
        </w:rPr>
        <w:t>附件1</w:t>
      </w:r>
    </w:p>
    <w:p>
      <w:pPr>
        <w:pStyle w:val="4"/>
        <w:keepNext w:val="0"/>
        <w:keepLines w:val="0"/>
        <w:pageBreakBefore w:val="0"/>
        <w:widowControl w:val="0"/>
        <w:kinsoku/>
        <w:wordWrap/>
        <w:overflowPunct/>
        <w:topLinePunct w:val="0"/>
        <w:autoSpaceDE/>
        <w:autoSpaceDN/>
        <w:bidi w:val="0"/>
        <w:adjustRightInd/>
        <w:snapToGrid/>
        <w:spacing w:after="0" w:afterLines="0" w:line="620" w:lineRule="exact"/>
        <w:ind w:left="0" w:leftChars="0" w:firstLine="0" w:firstLineChars="0"/>
        <w:jc w:val="center"/>
        <w:textAlignment w:val="auto"/>
        <w:rPr>
          <w:rFonts w:hint="default" w:ascii="Times New Roman" w:hAnsi="Times New Roman"/>
          <w:lang w:val="en-US" w:eastAsia="zh-CN"/>
        </w:rPr>
      </w:pPr>
    </w:p>
    <w:p>
      <w:pPr>
        <w:keepNext w:val="0"/>
        <w:keepLines w:val="0"/>
        <w:pageBreakBefore w:val="0"/>
        <w:widowControl w:val="0"/>
        <w:shd w:val="clear" w:color="auto"/>
        <w:kinsoku/>
        <w:wordWrap/>
        <w:overflowPunct/>
        <w:topLinePunct w:val="0"/>
        <w:autoSpaceDE/>
        <w:autoSpaceDN/>
        <w:bidi w:val="0"/>
        <w:adjustRightInd/>
        <w:snapToGrid/>
        <w:spacing w:line="620" w:lineRule="exact"/>
        <w:jc w:val="center"/>
        <w:textAlignment w:val="auto"/>
        <w:outlineLvl w:val="9"/>
        <w:rPr>
          <w:rFonts w:hint="default" w:ascii="Times New Roman" w:hAnsi="Times New Roman" w:eastAsia="方正小标宋_GBK" w:cs="Times New Roman"/>
          <w:bCs/>
          <w:color w:val="000000"/>
          <w:sz w:val="44"/>
          <w:szCs w:val="44"/>
          <w:highlight w:val="none"/>
          <w:lang w:val="en-US" w:eastAsia="zh-CN"/>
        </w:rPr>
      </w:pPr>
      <w:r>
        <w:rPr>
          <w:rFonts w:hint="default" w:ascii="Times New Roman" w:hAnsi="Times New Roman" w:eastAsia="方正小标宋_GBK" w:cs="Times New Roman"/>
          <w:bCs/>
          <w:color w:val="000000"/>
          <w:sz w:val="44"/>
          <w:szCs w:val="44"/>
          <w:highlight w:val="none"/>
          <w:lang w:val="en-US" w:eastAsia="zh-CN"/>
        </w:rPr>
        <w:t>2025年经济社会发展主要目标完成情况表</w:t>
      </w:r>
    </w:p>
    <w:p>
      <w:pPr>
        <w:pStyle w:val="3"/>
        <w:keepNext w:val="0"/>
        <w:keepLines w:val="0"/>
        <w:pageBreakBefore w:val="0"/>
        <w:widowControl w:val="0"/>
        <w:shd w:val="clear"/>
        <w:kinsoku/>
        <w:wordWrap/>
        <w:overflowPunct/>
        <w:topLinePunct w:val="0"/>
        <w:autoSpaceDE/>
        <w:autoSpaceDN/>
        <w:bidi w:val="0"/>
        <w:adjustRightInd/>
        <w:snapToGrid/>
        <w:spacing w:after="0" w:afterLines="0" w:line="620" w:lineRule="exact"/>
        <w:jc w:val="center"/>
        <w:textAlignment w:val="auto"/>
        <w:rPr>
          <w:rFonts w:hint="default" w:ascii="Times New Roman" w:hAnsi="Times New Roman" w:cs="Times New Roman"/>
          <w:lang w:val="en-US" w:eastAsia="zh-CN"/>
        </w:rPr>
      </w:pPr>
    </w:p>
    <w:tbl>
      <w:tblPr>
        <w:tblStyle w:val="1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1552"/>
        <w:gridCol w:w="3452"/>
        <w:gridCol w:w="805"/>
        <w:gridCol w:w="859"/>
        <w:gridCol w:w="1246"/>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sz w:val="21"/>
                <w:highlight w:val="none"/>
                <w:lang w:bidi="ar-SA"/>
              </w:rPr>
            </w:pPr>
            <w:r>
              <w:rPr>
                <w:rFonts w:hint="default" w:ascii="Times New Roman" w:hAnsi="Times New Roman" w:eastAsia="方正黑体_GBK" w:cs="Times New Roman"/>
                <w:color w:val="000000"/>
                <w:sz w:val="21"/>
                <w:szCs w:val="21"/>
                <w:highlight w:val="none"/>
                <w:lang w:bidi="ar-SA"/>
              </w:rPr>
              <w:t>序号</w:t>
            </w:r>
          </w:p>
        </w:tc>
        <w:tc>
          <w:tcPr>
            <w:tcW w:w="15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指标类别</w:t>
            </w: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指标名称</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单位</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指标</w:t>
            </w:r>
          </w:p>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属性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202</w:t>
            </w:r>
            <w:r>
              <w:rPr>
                <w:rFonts w:hint="default" w:ascii="Times New Roman" w:hAnsi="Times New Roman" w:eastAsia="方正黑体_GBK" w:cs="Times New Roman"/>
                <w:color w:val="000000"/>
                <w:sz w:val="21"/>
                <w:szCs w:val="21"/>
                <w:highlight w:val="none"/>
                <w:lang w:val="en-US" w:eastAsia="zh-CN" w:bidi="ar-SA"/>
              </w:rPr>
              <w:t>5</w:t>
            </w:r>
            <w:r>
              <w:rPr>
                <w:rFonts w:hint="default" w:ascii="Times New Roman" w:hAnsi="Times New Roman" w:eastAsia="方正黑体_GBK" w:cs="Times New Roman"/>
                <w:color w:val="000000"/>
                <w:sz w:val="21"/>
                <w:szCs w:val="21"/>
                <w:highlight w:val="none"/>
                <w:lang w:bidi="ar-SA"/>
              </w:rPr>
              <w:t>年</w:t>
            </w:r>
          </w:p>
          <w:p>
            <w:pPr>
              <w:keepNext w:val="0"/>
              <w:keepLines w:val="0"/>
              <w:pageBreakBefore w:val="0"/>
              <w:widowControl w:val="0"/>
              <w:shd w:val="clear" w:color="auto"/>
              <w:kinsoku/>
              <w:wordWrap/>
              <w:overflowPunct/>
              <w:topLinePunct w:val="0"/>
              <w:autoSpaceDE/>
              <w:autoSpaceDN/>
              <w:bidi w:val="0"/>
              <w:adjustRightInd/>
              <w:snapToGrid/>
              <w:spacing w:line="0" w:lineRule="atLeast"/>
              <w:ind w:right="0"/>
              <w:jc w:val="center"/>
              <w:textAlignment w:val="auto"/>
              <w:outlineLvl w:val="9"/>
              <w:rPr>
                <w:rFonts w:hint="default" w:ascii="Times New Roman" w:hAnsi="Times New Roman" w:eastAsia="方正黑体_GBK" w:cs="Times New Roman"/>
                <w:color w:val="000000"/>
                <w:sz w:val="21"/>
                <w:szCs w:val="21"/>
                <w:highlight w:val="none"/>
                <w:lang w:val="en-US" w:eastAsia="zh-CN" w:bidi="ar-SA"/>
              </w:rPr>
            </w:pPr>
            <w:r>
              <w:rPr>
                <w:rFonts w:hint="eastAsia" w:eastAsia="方正黑体_GBK" w:cs="Times New Roman"/>
                <w:color w:val="000000"/>
                <w:spacing w:val="-11"/>
                <w:sz w:val="21"/>
                <w:szCs w:val="21"/>
                <w:highlight w:val="none"/>
                <w:lang w:val="en-US" w:eastAsia="zh-CN" w:bidi="ar-SA"/>
              </w:rPr>
              <w:t>预期</w:t>
            </w:r>
            <w:r>
              <w:rPr>
                <w:rFonts w:hint="default" w:ascii="Times New Roman" w:hAnsi="Times New Roman" w:eastAsia="方正黑体_GBK" w:cs="Times New Roman"/>
                <w:color w:val="000000"/>
                <w:spacing w:val="-11"/>
                <w:sz w:val="21"/>
                <w:szCs w:val="21"/>
                <w:highlight w:val="none"/>
                <w:lang w:val="en-US" w:eastAsia="zh-CN" w:bidi="ar-SA"/>
              </w:rPr>
              <w:t>目标</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202</w:t>
            </w:r>
            <w:r>
              <w:rPr>
                <w:rFonts w:hint="default" w:ascii="Times New Roman" w:hAnsi="Times New Roman" w:eastAsia="方正黑体_GBK" w:cs="Times New Roman"/>
                <w:color w:val="000000"/>
                <w:sz w:val="21"/>
                <w:szCs w:val="21"/>
                <w:highlight w:val="none"/>
                <w:lang w:val="en-US" w:eastAsia="zh-CN" w:bidi="ar-SA"/>
              </w:rPr>
              <w:t>5</w:t>
            </w:r>
            <w:r>
              <w:rPr>
                <w:rFonts w:hint="default" w:ascii="Times New Roman" w:hAnsi="Times New Roman" w:eastAsia="方正黑体_GBK" w:cs="Times New Roman"/>
                <w:color w:val="000000"/>
                <w:sz w:val="21"/>
                <w:szCs w:val="21"/>
                <w:highlight w:val="none"/>
                <w:lang w:bidi="ar-SA"/>
              </w:rPr>
              <w:t>年</w:t>
            </w:r>
          </w:p>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val="en-US" w:eastAsia="zh-CN" w:bidi="ar-SA"/>
              </w:rPr>
            </w:pPr>
            <w:r>
              <w:rPr>
                <w:rFonts w:hint="default" w:ascii="Times New Roman" w:hAnsi="Times New Roman" w:eastAsia="方正黑体_GBK" w:cs="Times New Roman"/>
                <w:color w:val="000000"/>
                <w:sz w:val="21"/>
                <w:szCs w:val="21"/>
                <w:highlight w:val="none"/>
                <w:lang w:val="en-US" w:eastAsia="zh-CN" w:bidi="ar-SA"/>
              </w:rPr>
              <w:t>预计完成情况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sz w:val="21"/>
                <w:highlight w:val="none"/>
                <w:lang w:bidi="ar-SA"/>
              </w:rPr>
            </w:pPr>
            <w:r>
              <w:rPr>
                <w:rFonts w:hint="default" w:ascii="Times New Roman" w:hAnsi="Times New Roman" w:eastAsia="方正仿宋_GBK" w:cs="Times New Roman"/>
                <w:color w:val="000000"/>
                <w:sz w:val="21"/>
                <w:szCs w:val="21"/>
                <w:highlight w:val="none"/>
                <w:lang w:bidi="ar-SA"/>
              </w:rPr>
              <w:t>1</w:t>
            </w:r>
          </w:p>
        </w:tc>
        <w:tc>
          <w:tcPr>
            <w:tcW w:w="1552" w:type="dxa"/>
            <w:vMerge w:val="restart"/>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推动</w:t>
            </w:r>
            <w:r>
              <w:rPr>
                <w:rFonts w:hint="default" w:ascii="Times New Roman" w:hAnsi="Times New Roman" w:eastAsia="方正仿宋_GBK" w:cs="Times New Roman"/>
                <w:color w:val="000000"/>
                <w:sz w:val="21"/>
                <w:szCs w:val="21"/>
                <w:highlight w:val="none"/>
                <w:lang w:bidi="ar-SA"/>
              </w:rPr>
              <w:t>高质量发展</w:t>
            </w: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地区生产总值（GDP）增速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6左右</w:t>
            </w:r>
          </w:p>
        </w:tc>
        <w:tc>
          <w:tcPr>
            <w:tcW w:w="1312" w:type="dxa"/>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4"/>
                <w:highlight w:val="none"/>
                <w:lang w:val="en-US" w:eastAsia="zh-CN"/>
              </w:rPr>
            </w:pPr>
            <w:r>
              <w:rPr>
                <w:rFonts w:hint="eastAsia" w:ascii="Times New Roman" w:hAnsi="Times New Roman" w:eastAsia="方正仿宋_GBK" w:cs="Times New Roman"/>
                <w:color w:val="000000"/>
                <w:sz w:val="21"/>
                <w:szCs w:val="24"/>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sz w:val="21"/>
                <w:highlight w:val="none"/>
                <w:lang w:bidi="ar-SA"/>
              </w:rPr>
            </w:pPr>
            <w:r>
              <w:rPr>
                <w:rFonts w:hint="default" w:ascii="Times New Roman" w:hAnsi="Times New Roman" w:eastAsia="方正仿宋_GBK" w:cs="Times New Roman"/>
                <w:color w:val="000000"/>
                <w:sz w:val="21"/>
                <w:szCs w:val="21"/>
                <w:highlight w:val="none"/>
                <w:lang w:bidi="ar-SA"/>
              </w:rPr>
              <w:t>2</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人均地区生产总值</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万元</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＞30</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3</w:t>
            </w:r>
            <w:r>
              <w:rPr>
                <w:rFonts w:hint="eastAsia" w:eastAsia="方正仿宋_GBK" w:cs="Times New Roman"/>
                <w:color w:val="000000"/>
                <w:sz w:val="21"/>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宋体" w:cs="Times New Roman"/>
                <w:color w:val="000000"/>
                <w:sz w:val="21"/>
                <w:szCs w:val="21"/>
                <w:highlight w:val="none"/>
                <w:lang w:bidi="ar-SA"/>
              </w:rPr>
              <w:t>3</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bidi="ar-SA"/>
              </w:rPr>
            </w:pPr>
            <w:r>
              <w:rPr>
                <w:rFonts w:hint="default" w:ascii="Times New Roman" w:hAnsi="Times New Roman" w:eastAsia="方正仿宋_GBK" w:cs="Times New Roman"/>
                <w:color w:val="000000"/>
                <w:sz w:val="21"/>
                <w:szCs w:val="21"/>
                <w:highlight w:val="none"/>
                <w:lang w:val="en-US" w:eastAsia="zh-CN" w:bidi="ar-SA"/>
              </w:rPr>
              <w:t>区级一般公共预算收入增速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4.5左右</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FF0000"/>
                <w:sz w:val="21"/>
                <w:szCs w:val="24"/>
                <w:highlight w:val="none"/>
                <w:lang w:val="en-US" w:eastAsia="zh-CN"/>
              </w:rPr>
            </w:pPr>
            <w:r>
              <w:rPr>
                <w:rFonts w:hint="eastAsia" w:ascii="Times New Roman" w:hAnsi="Times New Roman" w:eastAsia="方正仿宋_GBK" w:cs="Times New Roman"/>
                <w:color w:val="auto"/>
                <w:sz w:val="21"/>
                <w:szCs w:val="24"/>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4</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固定资产投资总额增速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5左右</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FF0000"/>
                <w:sz w:val="21"/>
                <w:szCs w:val="24"/>
                <w:highlight w:val="none"/>
                <w:lang w:val="en-US" w:eastAsia="zh-CN"/>
              </w:rPr>
            </w:pPr>
            <w:r>
              <w:rPr>
                <w:rFonts w:hint="eastAsia" w:ascii="Times New Roman" w:hAnsi="Times New Roman" w:eastAsia="方正仿宋_GBK" w:cs="Times New Roman"/>
                <w:color w:val="auto"/>
                <w:sz w:val="21"/>
                <w:szCs w:val="24"/>
                <w:highlight w:val="none"/>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5</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社会消费品零售总额增速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5左右</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right="0"/>
              <w:jc w:val="center"/>
              <w:textAlignment w:val="auto"/>
              <w:outlineLvl w:val="9"/>
              <w:rPr>
                <w:rFonts w:hint="default" w:ascii="Times New Roman" w:hAnsi="Times New Roman" w:eastAsia="方正仿宋_GBK" w:cs="Times New Roman"/>
                <w:color w:val="000000"/>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6</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民营经济增加值</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亿元</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700</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4"/>
                <w:highlight w:val="none"/>
                <w:lang w:val="en-US" w:eastAsia="zh-CN"/>
              </w:rPr>
            </w:pPr>
            <w:r>
              <w:rPr>
                <w:rFonts w:hint="eastAsia" w:ascii="Times New Roman" w:hAnsi="Times New Roman" w:eastAsia="方正仿宋_GBK" w:cs="Times New Roman"/>
                <w:color w:val="000000"/>
                <w:sz w:val="21"/>
                <w:szCs w:val="24"/>
                <w:highlight w:val="none"/>
                <w:lang w:val="en-US" w:eastAsia="zh-CN"/>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7</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eastAsia="zh-CN" w:bidi="ar-SA"/>
              </w:rPr>
            </w:pPr>
            <w:r>
              <w:rPr>
                <w:rFonts w:hint="default" w:ascii="Times New Roman" w:hAnsi="Times New Roman" w:eastAsia="方正仿宋_GBK" w:cs="Times New Roman"/>
                <w:color w:val="000000"/>
                <w:sz w:val="21"/>
                <w:szCs w:val="21"/>
                <w:highlight w:val="none"/>
              </w:rPr>
              <w:t>数字经济</w:t>
            </w:r>
            <w:r>
              <w:rPr>
                <w:rFonts w:hint="default" w:ascii="Times New Roman" w:hAnsi="Times New Roman" w:eastAsia="方正仿宋_GBK" w:cs="Times New Roman"/>
                <w:color w:val="000000"/>
                <w:sz w:val="21"/>
                <w:szCs w:val="21"/>
                <w:highlight w:val="none"/>
                <w:lang w:val="en-US" w:eastAsia="zh-CN"/>
              </w:rPr>
              <w:t>核心产业</w:t>
            </w:r>
            <w:r>
              <w:rPr>
                <w:rFonts w:hint="default" w:ascii="Times New Roman" w:hAnsi="Times New Roman" w:eastAsia="方正仿宋_GBK" w:cs="Times New Roman"/>
                <w:color w:val="000000"/>
                <w:sz w:val="21"/>
                <w:szCs w:val="21"/>
                <w:highlight w:val="none"/>
              </w:rPr>
              <w:t>增加值</w:t>
            </w:r>
            <w:r>
              <w:rPr>
                <w:rFonts w:hint="default" w:ascii="Times New Roman" w:hAnsi="Times New Roman" w:eastAsia="方正仿宋_GBK" w:cs="Times New Roman"/>
                <w:color w:val="000000"/>
                <w:sz w:val="21"/>
                <w:szCs w:val="21"/>
                <w:highlight w:val="none"/>
                <w:lang w:val="en-US" w:eastAsia="zh-CN"/>
              </w:rPr>
              <w:t>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10</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8</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全员劳动生产率</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万元/人</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rPr>
            </w:pPr>
            <w:r>
              <w:rPr>
                <w:rFonts w:hint="default" w:ascii="Times New Roman" w:hAnsi="Times New Roman" w:eastAsia="方正仿宋_GBK" w:cs="Times New Roman"/>
                <w:color w:val="000000"/>
                <w:sz w:val="21"/>
                <w:szCs w:val="21"/>
                <w:highlight w:val="none"/>
              </w:rPr>
              <w:t>保持全市</w:t>
            </w:r>
          </w:p>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rPr>
              <w:t>前列</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rPr>
              <w:t>50</w:t>
            </w:r>
            <w:r>
              <w:rPr>
                <w:rFonts w:hint="default" w:ascii="Times New Roman" w:hAnsi="Times New Roman" w:eastAsia="方正仿宋_GBK" w:cs="Times New Roman"/>
                <w:color w:val="000000"/>
                <w:sz w:val="21"/>
                <w:szCs w:val="21"/>
                <w:highlight w:val="none"/>
                <w:lang w:eastAsia="zh-CN"/>
              </w:rPr>
              <w:t>（</w:t>
            </w:r>
            <w:r>
              <w:rPr>
                <w:rFonts w:hint="default" w:ascii="Times New Roman" w:hAnsi="Times New Roman" w:eastAsia="方正仿宋_GBK" w:cs="Times New Roman"/>
                <w:color w:val="000000"/>
                <w:sz w:val="21"/>
                <w:szCs w:val="21"/>
                <w:highlight w:val="none"/>
              </w:rPr>
              <w:t>保持全市前列</w:t>
            </w:r>
            <w:r>
              <w:rPr>
                <w:rFonts w:hint="default" w:ascii="Times New Roman" w:hAnsi="Times New Roman" w:eastAsia="方正仿宋_GBK" w:cs="Times New Roman"/>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bidi="ar-SA"/>
              </w:rPr>
              <w:t>9</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研发经费投入强度</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0.65</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szCs w:val="21"/>
                <w:highlight w:val="none"/>
                <w:lang w:bidi="ar-SA"/>
              </w:rPr>
              <w:t>1</w:t>
            </w:r>
            <w:r>
              <w:rPr>
                <w:rFonts w:hint="default" w:ascii="Times New Roman" w:hAnsi="Times New Roman" w:eastAsia="宋体" w:cs="Times New Roman"/>
                <w:color w:val="000000"/>
                <w:sz w:val="21"/>
                <w:szCs w:val="21"/>
                <w:highlight w:val="none"/>
                <w:lang w:bidi="ar-SA"/>
              </w:rPr>
              <w:t>0</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高新技术企业数量</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家</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240</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26</w:t>
            </w:r>
            <w:r>
              <w:rPr>
                <w:rFonts w:hint="eastAsia" w:ascii="Times New Roman" w:hAnsi="Times New Roman" w:eastAsia="方正仿宋_GBK" w:cs="Times New Roman"/>
                <w:color w:val="000000"/>
                <w:kern w:val="2"/>
                <w:sz w:val="21"/>
                <w:szCs w:val="21"/>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szCs w:val="21"/>
                <w:highlight w:val="none"/>
                <w:lang w:bidi="ar-SA"/>
              </w:rPr>
              <w:t>1</w:t>
            </w:r>
            <w:r>
              <w:rPr>
                <w:rFonts w:hint="default" w:ascii="Times New Roman" w:hAnsi="Times New Roman" w:eastAsia="宋体" w:cs="Times New Roman"/>
                <w:color w:val="000000"/>
                <w:sz w:val="21"/>
                <w:szCs w:val="21"/>
                <w:highlight w:val="none"/>
                <w:lang w:bidi="ar-SA"/>
              </w:rPr>
              <w:t>1</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文化和旅游产业增加值增速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4"/>
                <w:highlight w:val="none"/>
                <w:lang w:val="en-US" w:eastAsia="zh-CN"/>
              </w:rPr>
              <w:t>6</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szCs w:val="21"/>
                <w:highlight w:val="none"/>
                <w:lang w:bidi="ar-SA"/>
              </w:rPr>
              <w:t>1</w:t>
            </w:r>
            <w:r>
              <w:rPr>
                <w:rFonts w:hint="default" w:ascii="Times New Roman" w:hAnsi="Times New Roman" w:eastAsia="宋体" w:cs="Times New Roman"/>
                <w:color w:val="000000"/>
                <w:sz w:val="21"/>
                <w:szCs w:val="21"/>
                <w:highlight w:val="none"/>
                <w:lang w:bidi="ar-SA"/>
              </w:rPr>
              <w:t>2</w:t>
            </w:r>
          </w:p>
        </w:tc>
        <w:tc>
          <w:tcPr>
            <w:tcW w:w="1552" w:type="dxa"/>
            <w:vMerge w:val="restart"/>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创造</w:t>
            </w:r>
            <w:r>
              <w:rPr>
                <w:rFonts w:hint="default" w:ascii="Times New Roman" w:hAnsi="Times New Roman" w:eastAsia="方正仿宋_GBK" w:cs="Times New Roman"/>
                <w:color w:val="000000"/>
                <w:sz w:val="21"/>
                <w:szCs w:val="21"/>
                <w:highlight w:val="none"/>
                <w:lang w:bidi="ar-SA"/>
              </w:rPr>
              <w:t>高品质生活</w:t>
            </w: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城镇</w:t>
            </w:r>
            <w:r>
              <w:rPr>
                <w:rFonts w:hint="default" w:ascii="Times New Roman" w:hAnsi="Times New Roman" w:eastAsia="方正仿宋_GBK" w:cs="Times New Roman"/>
                <w:color w:val="000000"/>
                <w:sz w:val="21"/>
                <w:szCs w:val="21"/>
                <w:highlight w:val="none"/>
                <w:lang w:bidi="ar-SA"/>
              </w:rPr>
              <w:t>居民人均可支配收入增速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6左右</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eastAsia" w:ascii="Times New Roman" w:hAnsi="Times New Roman" w:eastAsia="方正仿宋_GBK" w:cs="Times New Roman"/>
                <w:color w:val="000000"/>
                <w:kern w:val="2"/>
                <w:sz w:val="21"/>
                <w:szCs w:val="24"/>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szCs w:val="21"/>
                <w:highlight w:val="none"/>
                <w:lang w:bidi="ar-SA"/>
              </w:rPr>
              <w:t>1</w:t>
            </w:r>
            <w:r>
              <w:rPr>
                <w:rFonts w:hint="default" w:ascii="Times New Roman" w:hAnsi="Times New Roman" w:eastAsia="宋体" w:cs="Times New Roman"/>
                <w:color w:val="000000"/>
                <w:sz w:val="21"/>
                <w:szCs w:val="21"/>
                <w:highlight w:val="none"/>
                <w:lang w:bidi="ar-SA"/>
              </w:rPr>
              <w:t>3</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城</w:t>
            </w:r>
            <w:r>
              <w:rPr>
                <w:rFonts w:hint="default" w:ascii="Times New Roman" w:hAnsi="Times New Roman" w:eastAsia="方正仿宋_GBK" w:cs="Times New Roman"/>
                <w:color w:val="000000"/>
                <w:sz w:val="21"/>
                <w:szCs w:val="21"/>
                <w:highlight w:val="none"/>
                <w:lang w:val="en-US" w:eastAsia="zh-CN" w:bidi="ar-SA"/>
              </w:rPr>
              <w:t>镇</w:t>
            </w:r>
            <w:r>
              <w:rPr>
                <w:rFonts w:hint="default" w:ascii="Times New Roman" w:hAnsi="Times New Roman" w:eastAsia="方正仿宋_GBK" w:cs="Times New Roman"/>
                <w:color w:val="000000"/>
                <w:sz w:val="21"/>
                <w:szCs w:val="21"/>
                <w:highlight w:val="none"/>
                <w:lang w:bidi="ar-SA"/>
              </w:rPr>
              <w:t>调查失业率</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5.3以内</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14</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kern w:val="0"/>
                <w:sz w:val="21"/>
                <w:szCs w:val="21"/>
                <w:highlight w:val="none"/>
                <w:lang w:bidi="ar-SA"/>
              </w:rPr>
              <w:t>劳动年龄人口平均受教育年限</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年</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none"/>
                <w:lang w:val="en-US" w:eastAsia="zh-CN"/>
              </w:rPr>
            </w:pPr>
            <w:r>
              <w:rPr>
                <w:rFonts w:hint="default" w:ascii="Times New Roman" w:hAnsi="Times New Roman" w:eastAsia="方正仿宋_GBK" w:cs="Times New Roman"/>
                <w:color w:val="000000"/>
                <w:sz w:val="21"/>
                <w:highlight w:val="none"/>
                <w:lang w:val="en-US" w:eastAsia="zh-CN"/>
              </w:rPr>
              <w:t>高于全市</w:t>
            </w:r>
          </w:p>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平均水平</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13（高于全市平均水平）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15</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人</w:t>
            </w:r>
            <w:r>
              <w:rPr>
                <w:rFonts w:hint="default" w:ascii="Times New Roman" w:hAnsi="Times New Roman" w:eastAsia="方正仿宋_GBK" w:cs="Times New Roman"/>
                <w:color w:val="000000"/>
                <w:sz w:val="21"/>
                <w:szCs w:val="21"/>
                <w:highlight w:val="none"/>
                <w:lang w:bidi="ar-SA"/>
              </w:rPr>
              <w:t>均预期寿命</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岁</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none"/>
                <w:lang w:val="en-US" w:eastAsia="zh-CN"/>
              </w:rPr>
            </w:pPr>
            <w:r>
              <w:rPr>
                <w:rFonts w:hint="default" w:ascii="Times New Roman" w:hAnsi="Times New Roman" w:eastAsia="方正仿宋_GBK" w:cs="Times New Roman"/>
                <w:color w:val="000000"/>
                <w:sz w:val="21"/>
                <w:highlight w:val="none"/>
                <w:lang w:val="en-US" w:eastAsia="zh-CN"/>
              </w:rPr>
              <w:t>高于全市</w:t>
            </w:r>
          </w:p>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平均水平</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82.</w:t>
            </w:r>
            <w:r>
              <w:rPr>
                <w:rFonts w:hint="eastAsia" w:ascii="Times New Roman" w:hAnsi="Times New Roman" w:eastAsia="方正仿宋_GBK" w:cs="Times New Roman"/>
                <w:color w:val="000000"/>
                <w:sz w:val="21"/>
                <w:highlight w:val="none"/>
                <w:lang w:val="en-US" w:eastAsia="zh-CN"/>
              </w:rPr>
              <w:t>0</w:t>
            </w:r>
            <w:r>
              <w:rPr>
                <w:rFonts w:hint="default" w:ascii="Times New Roman" w:hAnsi="Times New Roman" w:eastAsia="方正仿宋_GBK" w:cs="Times New Roman"/>
                <w:color w:val="000000"/>
                <w:sz w:val="21"/>
                <w:highlight w:val="none"/>
                <w:lang w:val="en-US" w:eastAsia="zh-CN"/>
              </w:rPr>
              <w:t>3（高于全市平均水平）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16</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每千人口拥有3岁以下婴幼儿托位数</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eastAsia" w:ascii="Times New Roman" w:hAnsi="Times New Roman" w:eastAsia="方正仿宋_GBK" w:cs="Times New Roman"/>
                <w:color w:val="000000"/>
                <w:sz w:val="21"/>
                <w:szCs w:val="21"/>
                <w:highlight w:val="none"/>
                <w:lang w:val="en-US" w:eastAsia="zh-CN" w:bidi="ar-SA"/>
              </w:rPr>
            </w:pPr>
            <w:r>
              <w:rPr>
                <w:rFonts w:hint="eastAsia" w:eastAsia="方正仿宋_GBK" w:cs="Times New Roman"/>
                <w:color w:val="000000"/>
                <w:sz w:val="21"/>
                <w:szCs w:val="21"/>
                <w:highlight w:val="none"/>
                <w:lang w:val="en-US" w:eastAsia="zh-CN" w:bidi="ar-SA"/>
              </w:rPr>
              <w:t>个</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4.5</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17</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每千人口拥有</w:t>
            </w:r>
            <w:r>
              <w:rPr>
                <w:rFonts w:hint="default" w:ascii="Times New Roman" w:hAnsi="Times New Roman" w:eastAsia="方正仿宋_GBK" w:cs="Times New Roman"/>
                <w:color w:val="000000"/>
                <w:sz w:val="21"/>
                <w:szCs w:val="21"/>
                <w:highlight w:val="none"/>
                <w:lang w:val="en-US" w:eastAsia="zh-CN" w:bidi="ar-SA"/>
              </w:rPr>
              <w:t>执业（助理）</w:t>
            </w:r>
            <w:r>
              <w:rPr>
                <w:rFonts w:hint="default" w:ascii="Times New Roman" w:hAnsi="Times New Roman" w:eastAsia="方正仿宋_GBK" w:cs="Times New Roman"/>
                <w:color w:val="000000"/>
                <w:sz w:val="21"/>
                <w:szCs w:val="21"/>
                <w:highlight w:val="none"/>
                <w:lang w:bidi="ar-SA"/>
              </w:rPr>
              <w:t>医师数</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人</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＞13.7</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none"/>
                <w:lang w:val="en-US" w:eastAsia="zh-CN"/>
              </w:rPr>
            </w:pPr>
            <w:r>
              <w:rPr>
                <w:rFonts w:hint="default" w:ascii="Times New Roman" w:hAnsi="Times New Roman" w:eastAsia="方正仿宋_GBK" w:cs="Times New Roman"/>
                <w:color w:val="000000"/>
                <w:sz w:val="21"/>
                <w:highlight w:val="none"/>
                <w:lang w:val="en-US" w:eastAsia="zh-CN"/>
              </w:rPr>
              <w:t>14.47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18</w:t>
            </w:r>
          </w:p>
        </w:tc>
        <w:tc>
          <w:tcPr>
            <w:tcW w:w="1552" w:type="dxa"/>
            <w:vMerge w:val="restart"/>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深化改革</w:t>
            </w:r>
            <w:r>
              <w:rPr>
                <w:rFonts w:hint="default" w:ascii="Times New Roman" w:hAnsi="Times New Roman" w:eastAsia="方正仿宋_GBK" w:cs="Times New Roman"/>
                <w:color w:val="000000"/>
                <w:sz w:val="21"/>
                <w:szCs w:val="21"/>
                <w:highlight w:val="none"/>
                <w:lang w:bidi="ar-SA"/>
              </w:rPr>
              <w:t>开放</w:t>
            </w: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bidi="ar-SA"/>
              </w:rPr>
              <w:t>进出口</w:t>
            </w:r>
            <w:r>
              <w:rPr>
                <w:rFonts w:hint="default" w:ascii="Times New Roman" w:hAnsi="Times New Roman" w:eastAsia="方正仿宋_GBK" w:cs="Times New Roman"/>
                <w:color w:val="000000"/>
                <w:sz w:val="21"/>
                <w:szCs w:val="21"/>
                <w:highlight w:val="none"/>
                <w:lang w:val="en-US" w:eastAsia="zh-CN" w:bidi="ar-SA"/>
              </w:rPr>
              <w:t>总额增速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3</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none"/>
                <w:lang w:val="en-US" w:eastAsia="zh-CN"/>
              </w:rPr>
            </w:pPr>
            <w:r>
              <w:rPr>
                <w:rFonts w:hint="eastAsia" w:ascii="Times New Roman" w:hAnsi="Times New Roman" w:eastAsia="方正仿宋_GBK" w:cs="Times New Roman"/>
                <w:color w:val="000000"/>
                <w:sz w:val="21"/>
                <w:highlight w:val="none"/>
                <w:lang w:val="en-US" w:eastAsia="zh-CN"/>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19</w:t>
            </w:r>
          </w:p>
        </w:tc>
        <w:tc>
          <w:tcPr>
            <w:tcW w:w="1552" w:type="dxa"/>
            <w:vMerge w:val="continue"/>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bidi="ar-SA"/>
              </w:rPr>
            </w:pPr>
            <w:r>
              <w:rPr>
                <w:rFonts w:hint="default" w:ascii="Times New Roman" w:hAnsi="Times New Roman" w:eastAsia="方正仿宋_GBK" w:cs="Times New Roman"/>
                <w:color w:val="000000"/>
                <w:sz w:val="21"/>
                <w:szCs w:val="21"/>
                <w:highlight w:val="none"/>
                <w:lang w:bidi="ar-SA"/>
              </w:rPr>
              <w:t>实际</w:t>
            </w:r>
            <w:r>
              <w:rPr>
                <w:rFonts w:hint="default" w:ascii="Times New Roman" w:hAnsi="Times New Roman" w:eastAsia="方正仿宋_GBK" w:cs="Times New Roman"/>
                <w:color w:val="000000"/>
                <w:sz w:val="21"/>
                <w:szCs w:val="21"/>
                <w:highlight w:val="none"/>
                <w:lang w:val="en-US" w:eastAsia="zh-CN" w:bidi="ar-SA"/>
              </w:rPr>
              <w:t>使用</w:t>
            </w:r>
            <w:r>
              <w:rPr>
                <w:rFonts w:hint="default" w:ascii="Times New Roman" w:hAnsi="Times New Roman" w:eastAsia="方正仿宋_GBK" w:cs="Times New Roman"/>
                <w:color w:val="000000"/>
                <w:sz w:val="21"/>
                <w:szCs w:val="21"/>
                <w:highlight w:val="none"/>
                <w:lang w:bidi="ar-SA"/>
              </w:rPr>
              <w:t>外资</w:t>
            </w:r>
            <w:r>
              <w:rPr>
                <w:rFonts w:hint="default" w:ascii="Times New Roman" w:hAnsi="Times New Roman" w:eastAsia="方正仿宋_GBK" w:cs="Times New Roman"/>
                <w:color w:val="000000"/>
                <w:sz w:val="21"/>
                <w:szCs w:val="21"/>
                <w:highlight w:val="none"/>
                <w:lang w:eastAsia="zh-CN" w:bidi="ar-SA"/>
              </w:rPr>
              <w:t>（</w:t>
            </w:r>
            <w:r>
              <w:rPr>
                <w:rFonts w:hint="default" w:ascii="Times New Roman" w:hAnsi="Times New Roman" w:eastAsia="方正仿宋_GBK" w:cs="Times New Roman"/>
                <w:color w:val="000000"/>
                <w:sz w:val="21"/>
                <w:szCs w:val="21"/>
                <w:highlight w:val="none"/>
                <w:lang w:val="en-US" w:eastAsia="zh-CN" w:bidi="ar-SA"/>
              </w:rPr>
              <w:t>FDI</w:t>
            </w:r>
            <w:r>
              <w:rPr>
                <w:rFonts w:hint="default" w:ascii="Times New Roman" w:hAnsi="Times New Roman" w:eastAsia="方正仿宋_GBK" w:cs="Times New Roman"/>
                <w:color w:val="000000"/>
                <w:sz w:val="21"/>
                <w:szCs w:val="21"/>
                <w:highlight w:val="none"/>
                <w:lang w:eastAsia="zh-CN" w:bidi="ar-SA"/>
              </w:rPr>
              <w:t>）</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万美元</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6000</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none"/>
                <w:lang w:val="en-US" w:eastAsia="zh-CN"/>
              </w:rPr>
            </w:pPr>
            <w:r>
              <w:rPr>
                <w:rFonts w:hint="eastAsia" w:ascii="Times New Roman" w:hAnsi="Times New Roman" w:eastAsia="方正仿宋_GBK" w:cs="Times New Roman"/>
                <w:color w:val="000000"/>
                <w:sz w:val="21"/>
                <w:highlight w:val="none"/>
                <w:lang w:val="en-US" w:eastAsia="zh-CN"/>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20</w:t>
            </w:r>
          </w:p>
        </w:tc>
        <w:tc>
          <w:tcPr>
            <w:tcW w:w="1552" w:type="dxa"/>
            <w:vMerge w:val="restart"/>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提升</w:t>
            </w:r>
            <w:r>
              <w:rPr>
                <w:rFonts w:hint="default" w:ascii="Times New Roman" w:hAnsi="Times New Roman" w:eastAsia="方正仿宋_GBK" w:cs="Times New Roman"/>
                <w:color w:val="000000"/>
                <w:sz w:val="21"/>
                <w:szCs w:val="21"/>
                <w:highlight w:val="none"/>
                <w:lang w:bidi="ar-SA"/>
              </w:rPr>
              <w:t>城市</w:t>
            </w:r>
            <w:r>
              <w:rPr>
                <w:rFonts w:hint="default" w:ascii="Times New Roman" w:hAnsi="Times New Roman" w:eastAsia="方正仿宋_GBK" w:cs="Times New Roman"/>
                <w:color w:val="000000"/>
                <w:sz w:val="21"/>
                <w:szCs w:val="21"/>
                <w:highlight w:val="none"/>
                <w:lang w:val="en-US" w:eastAsia="zh-CN" w:bidi="ar-SA"/>
              </w:rPr>
              <w:t>品质</w:t>
            </w: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单位GDP能耗</w:t>
            </w:r>
            <w:r>
              <w:rPr>
                <w:rFonts w:hint="default" w:ascii="Times New Roman" w:hAnsi="Times New Roman" w:eastAsia="方正仿宋_GBK" w:cs="Times New Roman"/>
                <w:color w:val="000000"/>
                <w:sz w:val="21"/>
                <w:szCs w:val="21"/>
                <w:highlight w:val="none"/>
                <w:lang w:val="en-US" w:eastAsia="zh-CN" w:bidi="ar-SA"/>
              </w:rPr>
              <w:t>下降</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3</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highlight w:val="none"/>
                <w:lang w:val="en-US" w:eastAsia="zh-CN"/>
              </w:rPr>
              <w:t>预计完成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21</w:t>
            </w:r>
          </w:p>
        </w:tc>
        <w:tc>
          <w:tcPr>
            <w:tcW w:w="1552" w:type="dxa"/>
            <w:vMerge w:val="continue"/>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单位GDP二氧化碳排放</w:t>
            </w:r>
            <w:r>
              <w:rPr>
                <w:rFonts w:hint="default" w:ascii="Times New Roman" w:hAnsi="Times New Roman" w:eastAsia="方正仿宋_GBK" w:cs="Times New Roman"/>
                <w:color w:val="000000"/>
                <w:sz w:val="21"/>
                <w:szCs w:val="21"/>
                <w:highlight w:val="none"/>
                <w:lang w:val="en-US" w:eastAsia="zh-CN" w:bidi="ar-SA"/>
              </w:rPr>
              <w:t>下降</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市计划</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highlight w:val="none"/>
                <w:lang w:val="en-US" w:eastAsia="zh-CN"/>
              </w:rPr>
              <w:t>预计完成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22</w:t>
            </w:r>
          </w:p>
        </w:tc>
        <w:tc>
          <w:tcPr>
            <w:tcW w:w="1552" w:type="dxa"/>
            <w:vMerge w:val="continue"/>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长江干流水质</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rPr>
              <w:t>保持Ⅱ类</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none"/>
                <w:lang w:val="en-US" w:eastAsia="zh-CN"/>
              </w:rPr>
            </w:pPr>
            <w:r>
              <w:rPr>
                <w:rFonts w:hint="default" w:ascii="Times New Roman" w:hAnsi="Times New Roman" w:eastAsia="方正仿宋_GBK" w:cs="Times New Roman"/>
                <w:color w:val="000000"/>
                <w:sz w:val="21"/>
                <w:highlight w:val="none"/>
              </w:rPr>
              <w:t>保持Ⅱ类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23</w:t>
            </w:r>
          </w:p>
        </w:tc>
        <w:tc>
          <w:tcPr>
            <w:tcW w:w="1552" w:type="dxa"/>
            <w:vMerge w:val="continue"/>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空气质量优良天数</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天</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300</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none"/>
                <w:lang w:val="en-US" w:eastAsia="zh-CN"/>
              </w:rPr>
            </w:pPr>
            <w:r>
              <w:rPr>
                <w:rFonts w:hint="eastAsia" w:ascii="Times New Roman" w:hAnsi="Times New Roman" w:eastAsia="方正仿宋_GBK" w:cs="Times New Roman"/>
                <w:color w:val="000000"/>
                <w:sz w:val="21"/>
                <w:szCs w:val="24"/>
                <w:highlight w:val="none"/>
                <w:lang w:val="en-US" w:eastAsia="zh-CN"/>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24</w:t>
            </w:r>
          </w:p>
        </w:tc>
        <w:tc>
          <w:tcPr>
            <w:tcW w:w="1552" w:type="dxa"/>
            <w:vMerge w:val="continue"/>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sz w:val="21"/>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绿化覆盖率</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38.9左右</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38.9</w:t>
            </w:r>
            <w:r>
              <w:rPr>
                <w:rFonts w:hint="eastAsia" w:ascii="Times New Roman" w:hAnsi="Times New Roman" w:eastAsia="方正仿宋_GBK" w:cs="Times New Roman"/>
                <w:color w:val="000000"/>
                <w:kern w:val="2"/>
                <w:sz w:val="21"/>
                <w:szCs w:val="21"/>
                <w:highlight w:val="no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5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25</w:t>
            </w:r>
          </w:p>
        </w:tc>
        <w:tc>
          <w:tcPr>
            <w:tcW w:w="15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实现安全发展</w:t>
            </w: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亿元</w:t>
            </w:r>
            <w:r>
              <w:rPr>
                <w:rFonts w:hint="default" w:ascii="Times New Roman" w:hAnsi="Times New Roman" w:eastAsia="方正仿宋_GBK" w:cs="Times New Roman"/>
                <w:color w:val="000000"/>
                <w:sz w:val="21"/>
                <w:szCs w:val="21"/>
                <w:highlight w:val="none"/>
                <w:lang w:bidi="ar-SA"/>
              </w:rPr>
              <w:t>GDP安全事故死亡率</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人/亿元</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＜0.01</w:t>
            </w:r>
          </w:p>
        </w:tc>
        <w:tc>
          <w:tcPr>
            <w:tcW w:w="1312"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none"/>
                <w:lang w:val="en-US" w:eastAsia="zh-CN"/>
              </w:rPr>
            </w:pPr>
            <w:r>
              <w:rPr>
                <w:rFonts w:hint="default" w:ascii="Times New Roman" w:hAnsi="Times New Roman" w:eastAsia="方正仿宋_GBK" w:cs="Times New Roman"/>
                <w:color w:val="000000"/>
                <w:sz w:val="21"/>
                <w:highlight w:val="none"/>
                <w:lang w:val="en-US" w:eastAsia="zh-CN"/>
              </w:rPr>
              <w:t>预计完成</w:t>
            </w:r>
          </w:p>
        </w:tc>
      </w:tr>
    </w:tbl>
    <w:p>
      <w:pPr>
        <w:rPr>
          <w:rFonts w:hint="default" w:ascii="Times New Roman" w:hAnsi="Times New Roman" w:eastAsia="方正黑体_GBK" w:cs="Times New Roman"/>
          <w:color w:val="000000"/>
          <w:sz w:val="32"/>
          <w:szCs w:val="32"/>
          <w:highlight w:val="none"/>
          <w:lang w:val="en-US" w:eastAsia="zh-CN" w:bidi="ar-SA"/>
        </w:rPr>
      </w:pPr>
      <w:r>
        <w:rPr>
          <w:rFonts w:hint="default" w:ascii="Times New Roman" w:hAnsi="Times New Roman" w:eastAsia="方正黑体_GBK" w:cs="Times New Roman"/>
          <w:color w:val="000000"/>
          <w:sz w:val="32"/>
          <w:szCs w:val="32"/>
          <w:highlight w:val="none"/>
          <w:lang w:val="en-US" w:eastAsia="zh-CN" w:bidi="ar-SA"/>
        </w:rPr>
        <w:br w:type="page"/>
      </w:r>
    </w:p>
    <w:p>
      <w:pPr>
        <w:keepNext w:val="0"/>
        <w:keepLines w:val="0"/>
        <w:pageBreakBefore w:val="0"/>
        <w:widowControl w:val="0"/>
        <w:shd w:val="clear" w:color="auto"/>
        <w:kinsoku/>
        <w:wordWrap/>
        <w:overflowPunct/>
        <w:topLinePunct w:val="0"/>
        <w:autoSpaceDE/>
        <w:autoSpaceDN/>
        <w:bidi w:val="0"/>
        <w:adjustRightInd/>
        <w:snapToGrid/>
        <w:spacing w:line="620" w:lineRule="exact"/>
        <w:ind w:left="0" w:right="0" w:firstLine="0"/>
        <w:jc w:val="both"/>
        <w:textAlignment w:val="auto"/>
        <w:outlineLvl w:val="9"/>
        <w:rPr>
          <w:rFonts w:hint="default" w:ascii="Times New Roman" w:hAnsi="Times New Roman" w:eastAsia="方正黑体_GBK" w:cs="Times New Roman"/>
          <w:color w:val="000000"/>
          <w:sz w:val="32"/>
          <w:szCs w:val="32"/>
          <w:highlight w:val="none"/>
          <w:lang w:val="en-US" w:eastAsia="zh-CN" w:bidi="ar-SA"/>
        </w:rPr>
      </w:pPr>
      <w:r>
        <w:rPr>
          <w:rFonts w:hint="default" w:ascii="Times New Roman" w:hAnsi="Times New Roman" w:eastAsia="方正黑体_GBK" w:cs="Times New Roman"/>
          <w:color w:val="000000"/>
          <w:sz w:val="32"/>
          <w:szCs w:val="32"/>
          <w:highlight w:val="none"/>
          <w:lang w:val="en-US" w:eastAsia="zh-CN" w:bidi="ar-SA"/>
        </w:rPr>
        <w:t>附件2</w:t>
      </w:r>
    </w:p>
    <w:p>
      <w:pPr>
        <w:pStyle w:val="4"/>
        <w:keepNext w:val="0"/>
        <w:keepLines w:val="0"/>
        <w:pageBreakBefore w:val="0"/>
        <w:widowControl w:val="0"/>
        <w:kinsoku/>
        <w:wordWrap/>
        <w:overflowPunct/>
        <w:topLinePunct w:val="0"/>
        <w:autoSpaceDE/>
        <w:autoSpaceDN/>
        <w:bidi w:val="0"/>
        <w:adjustRightInd/>
        <w:snapToGrid/>
        <w:spacing w:after="0" w:afterLines="0" w:line="620" w:lineRule="exact"/>
        <w:ind w:left="0" w:leftChars="0" w:firstLine="0" w:firstLineChars="0"/>
        <w:jc w:val="center"/>
        <w:textAlignment w:val="auto"/>
        <w:rPr>
          <w:rFonts w:hint="default" w:ascii="Times New Roman" w:hAnsi="Times New Roman"/>
          <w:lang w:val="en-US" w:eastAsia="zh-CN"/>
        </w:rPr>
      </w:pPr>
    </w:p>
    <w:p>
      <w:pPr>
        <w:keepNext w:val="0"/>
        <w:keepLines w:val="0"/>
        <w:pageBreakBefore w:val="0"/>
        <w:widowControl w:val="0"/>
        <w:shd w:val="clear" w:color="auto"/>
        <w:kinsoku/>
        <w:wordWrap/>
        <w:overflowPunct/>
        <w:topLinePunct w:val="0"/>
        <w:autoSpaceDE/>
        <w:autoSpaceDN/>
        <w:bidi w:val="0"/>
        <w:adjustRightInd/>
        <w:snapToGrid/>
        <w:spacing w:line="620" w:lineRule="exact"/>
        <w:jc w:val="center"/>
        <w:textAlignment w:val="auto"/>
        <w:outlineLvl w:val="9"/>
        <w:rPr>
          <w:rFonts w:hint="default" w:ascii="Times New Roman" w:hAnsi="Times New Roman" w:eastAsia="方正小标宋_GBK" w:cs="Times New Roman"/>
          <w:bCs/>
          <w:color w:val="000000"/>
          <w:sz w:val="44"/>
          <w:szCs w:val="44"/>
          <w:highlight w:val="none"/>
          <w:lang w:val="en-US" w:eastAsia="zh-CN"/>
        </w:rPr>
      </w:pPr>
      <w:r>
        <w:rPr>
          <w:rFonts w:hint="default" w:ascii="Times New Roman" w:hAnsi="Times New Roman" w:eastAsia="方正小标宋_GBK" w:cs="Times New Roman"/>
          <w:bCs/>
          <w:color w:val="000000"/>
          <w:sz w:val="44"/>
          <w:szCs w:val="44"/>
          <w:highlight w:val="none"/>
          <w:lang w:val="en-US" w:eastAsia="zh-CN"/>
        </w:rPr>
        <w:t>2026年经济社会发展主要目标预期建议表</w:t>
      </w:r>
    </w:p>
    <w:p>
      <w:pPr>
        <w:keepNext w:val="0"/>
        <w:keepLines w:val="0"/>
        <w:pageBreakBefore w:val="0"/>
        <w:widowControl w:val="0"/>
        <w:shd w:val="clear" w:color="auto"/>
        <w:kinsoku/>
        <w:wordWrap/>
        <w:overflowPunct/>
        <w:topLinePunct w:val="0"/>
        <w:autoSpaceDE/>
        <w:autoSpaceDN/>
        <w:bidi w:val="0"/>
        <w:adjustRightInd/>
        <w:snapToGrid/>
        <w:spacing w:line="620" w:lineRule="exact"/>
        <w:jc w:val="center"/>
        <w:textAlignment w:val="auto"/>
        <w:outlineLvl w:val="9"/>
        <w:rPr>
          <w:rFonts w:hint="default" w:ascii="Times New Roman" w:hAnsi="Times New Roman" w:eastAsia="方正小标宋_GBK" w:cs="Times New Roman"/>
          <w:bCs/>
          <w:color w:val="000000"/>
          <w:sz w:val="44"/>
          <w:szCs w:val="44"/>
          <w:highlight w:val="none"/>
          <w:lang w:val="en-US" w:eastAsia="zh-CN"/>
        </w:rPr>
      </w:pPr>
    </w:p>
    <w:tbl>
      <w:tblPr>
        <w:tblStyle w:val="18"/>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0"/>
        <w:gridCol w:w="1501"/>
        <w:gridCol w:w="3452"/>
        <w:gridCol w:w="805"/>
        <w:gridCol w:w="859"/>
        <w:gridCol w:w="1246"/>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sz w:val="21"/>
                <w:highlight w:val="none"/>
                <w:lang w:bidi="ar-SA"/>
              </w:rPr>
            </w:pPr>
            <w:r>
              <w:rPr>
                <w:rFonts w:hint="default" w:ascii="Times New Roman" w:hAnsi="Times New Roman" w:eastAsia="方正黑体_GBK" w:cs="Times New Roman"/>
                <w:color w:val="000000"/>
                <w:sz w:val="21"/>
                <w:szCs w:val="21"/>
                <w:highlight w:val="none"/>
                <w:lang w:bidi="ar-SA"/>
              </w:rPr>
              <w:t>序号</w:t>
            </w:r>
          </w:p>
        </w:tc>
        <w:tc>
          <w:tcPr>
            <w:tcW w:w="1501"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val="en-US" w:eastAsia="zh-CN" w:bidi="ar-SA"/>
              </w:rPr>
            </w:pPr>
            <w:r>
              <w:rPr>
                <w:rFonts w:hint="default" w:ascii="Times New Roman" w:hAnsi="Times New Roman" w:eastAsia="方正黑体_GBK" w:cs="Times New Roman"/>
                <w:color w:val="000000"/>
                <w:sz w:val="21"/>
                <w:szCs w:val="21"/>
                <w:highlight w:val="none"/>
                <w:lang w:val="en-US" w:eastAsia="zh-CN" w:bidi="ar-SA"/>
              </w:rPr>
              <w:t>指标类别</w:t>
            </w: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指标名称</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单位</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指标</w:t>
            </w:r>
          </w:p>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属性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202</w:t>
            </w:r>
            <w:r>
              <w:rPr>
                <w:rFonts w:hint="default" w:ascii="Times New Roman" w:hAnsi="Times New Roman" w:eastAsia="方正黑体_GBK" w:cs="Times New Roman"/>
                <w:color w:val="000000"/>
                <w:sz w:val="21"/>
                <w:szCs w:val="21"/>
                <w:highlight w:val="none"/>
                <w:lang w:val="en-US" w:eastAsia="zh-CN" w:bidi="ar-SA"/>
              </w:rPr>
              <w:t>5</w:t>
            </w:r>
            <w:r>
              <w:rPr>
                <w:rFonts w:hint="default" w:ascii="Times New Roman" w:hAnsi="Times New Roman" w:eastAsia="方正黑体_GBK" w:cs="Times New Roman"/>
                <w:color w:val="000000"/>
                <w:sz w:val="21"/>
                <w:szCs w:val="21"/>
                <w:highlight w:val="none"/>
                <w:lang w:bidi="ar-SA"/>
              </w:rPr>
              <w:t>年</w:t>
            </w:r>
          </w:p>
          <w:p>
            <w:pPr>
              <w:keepNext w:val="0"/>
              <w:keepLines w:val="0"/>
              <w:pageBreakBefore w:val="0"/>
              <w:widowControl w:val="0"/>
              <w:shd w:val="clear" w:color="auto"/>
              <w:kinsoku/>
              <w:wordWrap/>
              <w:overflowPunct/>
              <w:topLinePunct w:val="0"/>
              <w:autoSpaceDE/>
              <w:autoSpaceDN/>
              <w:bidi w:val="0"/>
              <w:adjustRightInd/>
              <w:snapToGrid/>
              <w:spacing w:line="0" w:lineRule="atLeast"/>
              <w:ind w:right="0"/>
              <w:jc w:val="center"/>
              <w:textAlignment w:val="auto"/>
              <w:outlineLvl w:val="9"/>
              <w:rPr>
                <w:rFonts w:hint="default" w:ascii="Times New Roman" w:hAnsi="Times New Roman" w:eastAsia="方正黑体_GBK" w:cs="Times New Roman"/>
                <w:color w:val="000000"/>
                <w:sz w:val="21"/>
                <w:szCs w:val="21"/>
                <w:highlight w:val="none"/>
                <w:lang w:val="en-US" w:eastAsia="zh-CN" w:bidi="ar-SA"/>
              </w:rPr>
            </w:pPr>
            <w:r>
              <w:rPr>
                <w:rFonts w:hint="default" w:ascii="Times New Roman" w:hAnsi="Times New Roman" w:eastAsia="方正黑体_GBK" w:cs="Times New Roman"/>
                <w:color w:val="000000"/>
                <w:spacing w:val="-11"/>
                <w:sz w:val="21"/>
                <w:szCs w:val="21"/>
                <w:highlight w:val="none"/>
                <w:lang w:val="en-US" w:eastAsia="zh-CN" w:bidi="ar-SA"/>
              </w:rPr>
              <w:t>预计完成情况</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bidi="ar-SA"/>
              </w:rPr>
            </w:pPr>
            <w:r>
              <w:rPr>
                <w:rFonts w:hint="default" w:ascii="Times New Roman" w:hAnsi="Times New Roman" w:eastAsia="方正黑体_GBK" w:cs="Times New Roman"/>
                <w:color w:val="000000"/>
                <w:sz w:val="21"/>
                <w:szCs w:val="21"/>
                <w:highlight w:val="none"/>
                <w:lang w:bidi="ar-SA"/>
              </w:rPr>
              <w:t>202</w:t>
            </w:r>
            <w:r>
              <w:rPr>
                <w:rFonts w:hint="default" w:ascii="Times New Roman" w:hAnsi="Times New Roman" w:eastAsia="方正黑体_GBK" w:cs="Times New Roman"/>
                <w:color w:val="000000"/>
                <w:sz w:val="21"/>
                <w:szCs w:val="21"/>
                <w:highlight w:val="none"/>
                <w:lang w:val="en-US" w:eastAsia="zh-CN" w:bidi="ar-SA"/>
              </w:rPr>
              <w:t>6</w:t>
            </w:r>
            <w:r>
              <w:rPr>
                <w:rFonts w:hint="default" w:ascii="Times New Roman" w:hAnsi="Times New Roman" w:eastAsia="方正黑体_GBK" w:cs="Times New Roman"/>
                <w:color w:val="000000"/>
                <w:sz w:val="21"/>
                <w:szCs w:val="21"/>
                <w:highlight w:val="none"/>
                <w:lang w:bidi="ar-SA"/>
              </w:rPr>
              <w:t>年</w:t>
            </w:r>
          </w:p>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黑体_GBK" w:cs="Times New Roman"/>
                <w:color w:val="000000"/>
                <w:sz w:val="21"/>
                <w:szCs w:val="21"/>
                <w:highlight w:val="none"/>
                <w:lang w:val="en-US" w:eastAsia="zh-CN" w:bidi="ar-SA"/>
              </w:rPr>
            </w:pPr>
            <w:r>
              <w:rPr>
                <w:rFonts w:hint="default" w:ascii="Times New Roman" w:hAnsi="Times New Roman" w:eastAsia="方正黑体_GBK" w:cs="Times New Roman"/>
                <w:color w:val="000000"/>
                <w:sz w:val="21"/>
                <w:szCs w:val="21"/>
                <w:highlight w:val="none"/>
                <w:lang w:val="en-US" w:eastAsia="zh-CN" w:bidi="ar-SA"/>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sz w:val="21"/>
                <w:highlight w:val="none"/>
                <w:lang w:bidi="ar-SA"/>
              </w:rPr>
            </w:pPr>
            <w:r>
              <w:rPr>
                <w:rFonts w:hint="default" w:ascii="Times New Roman" w:hAnsi="Times New Roman" w:eastAsia="方正仿宋_GBK" w:cs="Times New Roman"/>
                <w:color w:val="000000"/>
                <w:sz w:val="21"/>
                <w:szCs w:val="21"/>
                <w:highlight w:val="none"/>
                <w:lang w:bidi="ar-SA"/>
              </w:rPr>
              <w:t>1</w:t>
            </w:r>
          </w:p>
        </w:tc>
        <w:tc>
          <w:tcPr>
            <w:tcW w:w="1501" w:type="dxa"/>
            <w:vMerge w:val="restart"/>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经济发展</w:t>
            </w: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地区生产总值（GDP）增速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4.5</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sz w:val="21"/>
                <w:highlight w:val="none"/>
                <w:lang w:bidi="ar-SA"/>
              </w:rPr>
            </w:pPr>
            <w:r>
              <w:rPr>
                <w:rFonts w:hint="default" w:ascii="Times New Roman" w:hAnsi="Times New Roman" w:eastAsia="方正仿宋_GBK" w:cs="Times New Roman"/>
                <w:color w:val="000000"/>
                <w:sz w:val="21"/>
                <w:szCs w:val="21"/>
                <w:highlight w:val="none"/>
                <w:lang w:bidi="ar-SA"/>
              </w:rPr>
              <w:t>2</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人均地区生产总值</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万元</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3</w:t>
            </w:r>
            <w:r>
              <w:rPr>
                <w:rFonts w:hint="eastAsia" w:eastAsia="方正仿宋_GBK" w:cs="Times New Roman"/>
                <w:color w:val="000000"/>
                <w:sz w:val="21"/>
                <w:szCs w:val="24"/>
                <w:highlight w:val="none"/>
                <w:lang w:val="en-US" w:eastAsia="zh-CN"/>
              </w:rPr>
              <w:t>1</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＞3</w:t>
            </w:r>
            <w:r>
              <w:rPr>
                <w:rFonts w:hint="eastAsia" w:ascii="Times New Roman" w:hAnsi="Times New Roman" w:eastAsia="方正仿宋_GBK" w:cs="Times New Roman"/>
                <w:color w:val="000000"/>
                <w:sz w:val="21"/>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宋体" w:cs="Times New Roman"/>
                <w:color w:val="000000"/>
                <w:sz w:val="21"/>
                <w:szCs w:val="21"/>
                <w:highlight w:val="none"/>
                <w:lang w:bidi="ar-SA"/>
              </w:rPr>
              <w:t>3</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bidi="ar-SA"/>
              </w:rPr>
            </w:pPr>
            <w:r>
              <w:rPr>
                <w:rFonts w:hint="default" w:ascii="Times New Roman" w:hAnsi="Times New Roman" w:eastAsia="方正仿宋_GBK" w:cs="Times New Roman"/>
                <w:color w:val="000000"/>
                <w:sz w:val="21"/>
                <w:szCs w:val="21"/>
                <w:highlight w:val="none"/>
                <w:lang w:val="en-US" w:eastAsia="zh-CN" w:bidi="ar-SA"/>
              </w:rPr>
              <w:t>区级一般公共预算收入增速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0</w:t>
            </w:r>
            <w:r>
              <w:rPr>
                <w:rFonts w:hint="eastAsia" w:ascii="Times New Roman" w:hAnsi="Times New Roman" w:eastAsia="方正仿宋_GBK" w:cs="Times New Roman"/>
                <w:color w:val="000000"/>
                <w:sz w:val="21"/>
                <w:highlight w:val="none"/>
                <w:lang w:val="en-US" w:eastAsia="zh-CN"/>
              </w:rPr>
              <w:t>.5</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4"/>
                <w:highlight w:val="none"/>
                <w:lang w:val="en-US" w:eastAsia="zh-CN"/>
              </w:rPr>
            </w:pPr>
            <w:r>
              <w:rPr>
                <w:rFonts w:hint="eastAsia" w:ascii="Times New Roman" w:hAnsi="Times New Roman" w:eastAsia="方正仿宋_GBK" w:cs="Times New Roman"/>
                <w:color w:val="000000"/>
                <w:sz w:val="21"/>
                <w:szCs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4</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固定资产投资总额增速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eastAsia" w:ascii="Times New Roman" w:hAnsi="Times New Roman" w:eastAsia="方正仿宋_GBK" w:cs="Times New Roman"/>
                <w:color w:val="auto"/>
                <w:sz w:val="21"/>
                <w:szCs w:val="24"/>
                <w:highlight w:val="none"/>
                <w:lang w:val="en-US" w:eastAsia="zh-CN"/>
              </w:rPr>
              <w:t>10.4</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4"/>
                <w:highlight w:val="none"/>
                <w:lang w:val="en-US" w:eastAsia="zh-CN"/>
              </w:rPr>
            </w:pPr>
            <w:r>
              <w:rPr>
                <w:rFonts w:hint="eastAsia" w:ascii="Times New Roman" w:hAnsi="Times New Roman" w:eastAsia="方正仿宋_GBK" w:cs="Times New Roman"/>
                <w:color w:val="auto"/>
                <w:sz w:val="21"/>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5</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社会消费品零售总额增速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right="0" w:right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szCs w:val="24"/>
                <w:highlight w:val="none"/>
                <w:lang w:val="en-US" w:eastAsia="zh-CN"/>
              </w:rPr>
              <w:t>5</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4"/>
                <w:highlight w:val="none"/>
                <w:lang w:val="en-US" w:eastAsia="zh-CN"/>
              </w:rPr>
            </w:pPr>
            <w:r>
              <w:rPr>
                <w:rFonts w:hint="eastAsia" w:ascii="Times New Roman" w:hAnsi="Times New Roman" w:eastAsia="方正仿宋_GBK" w:cs="Times New Roman"/>
                <w:color w:val="auto"/>
                <w:sz w:val="21"/>
                <w:szCs w:val="24"/>
                <w:highlight w:val="none"/>
                <w:lang w:val="en-US" w:eastAsia="zh-CN"/>
              </w:rPr>
              <w:t>4.</w:t>
            </w:r>
            <w:r>
              <w:rPr>
                <w:rFonts w:hint="default" w:ascii="Times New Roman" w:hAnsi="Times New Roman" w:eastAsia="方正仿宋_GBK" w:cs="Times New Roman"/>
                <w:color w:val="auto"/>
                <w:sz w:val="21"/>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6</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民营经济增加值</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亿元</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eastAsia" w:ascii="Times New Roman" w:hAnsi="Times New Roman" w:eastAsia="方正仿宋_GBK" w:cs="Times New Roman"/>
                <w:color w:val="000000"/>
                <w:sz w:val="21"/>
                <w:szCs w:val="24"/>
                <w:highlight w:val="none"/>
                <w:lang w:val="en-US" w:eastAsia="zh-CN"/>
              </w:rPr>
              <w:t>660</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auto"/>
                <w:sz w:val="21"/>
                <w:szCs w:val="24"/>
                <w:highlight w:val="none"/>
                <w:lang w:val="en-US" w:eastAsia="zh-CN"/>
              </w:rPr>
            </w:pPr>
            <w:r>
              <w:rPr>
                <w:rFonts w:hint="eastAsia" w:ascii="Times New Roman" w:hAnsi="Times New Roman" w:eastAsia="方正仿宋_GBK" w:cs="Times New Roman"/>
                <w:color w:val="auto"/>
                <w:sz w:val="21"/>
                <w:szCs w:val="24"/>
                <w:highlight w:val="none"/>
                <w:lang w:val="en-US" w:eastAsia="zh-CN"/>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7</w:t>
            </w:r>
          </w:p>
        </w:tc>
        <w:tc>
          <w:tcPr>
            <w:tcW w:w="1501" w:type="dxa"/>
            <w:vMerge w:val="restart"/>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创新驱动</w:t>
            </w: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研发经费投入强度</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highlight w:val="none"/>
                <w:lang w:val="en-US" w:eastAsia="zh-CN"/>
              </w:rPr>
              <w:t>1.2</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eastAsia" w:ascii="Times New Roman" w:hAnsi="Times New Roman" w:eastAsia="方正仿宋_GBK" w:cs="Times New Roman"/>
                <w:color w:val="000000"/>
                <w:kern w:val="2"/>
                <w:sz w:val="21"/>
                <w:szCs w:val="21"/>
                <w:highlight w:val="none"/>
                <w:lang w:val="en-US" w:eastAsia="zh-CN" w:bidi="ar-S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8</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专精特新企业数量</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家</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12</w:t>
            </w:r>
            <w:r>
              <w:rPr>
                <w:rFonts w:hint="eastAsia" w:ascii="Times New Roman" w:hAnsi="Times New Roman" w:eastAsia="方正仿宋_GBK" w:cs="Times New Roman"/>
                <w:color w:val="000000"/>
                <w:kern w:val="2"/>
                <w:sz w:val="21"/>
                <w:szCs w:val="21"/>
                <w:highlight w:val="none"/>
                <w:lang w:val="en-US" w:eastAsia="zh-CN" w:bidi="ar-SA"/>
              </w:rPr>
              <w:t>2</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9</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eastAsia="zh-CN" w:bidi="ar-SA"/>
              </w:rPr>
            </w:pPr>
            <w:r>
              <w:rPr>
                <w:rStyle w:val="27"/>
                <w:rFonts w:hint="default" w:ascii="Times New Roman" w:hAnsi="Times New Roman" w:cs="Times New Roman"/>
                <w:color w:val="auto"/>
                <w:sz w:val="21"/>
                <w:szCs w:val="21"/>
                <w:highlight w:val="none"/>
                <w:lang w:val="en-US" w:eastAsia="zh-CN"/>
              </w:rPr>
              <w:t>每万人高价值发明专利拥有量</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件</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18</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eastAsia" w:ascii="Times New Roman" w:hAnsi="Times New Roman" w:eastAsia="方正仿宋_GBK" w:cs="Times New Roman"/>
                <w:color w:val="000000"/>
                <w:kern w:val="2"/>
                <w:sz w:val="21"/>
                <w:szCs w:val="21"/>
                <w:highlight w:val="none"/>
                <w:lang w:val="en-US" w:eastAsia="zh-CN" w:bidi="ar-SA"/>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10</w:t>
            </w:r>
          </w:p>
        </w:tc>
        <w:tc>
          <w:tcPr>
            <w:tcW w:w="1501" w:type="dxa"/>
            <w:vMerge w:val="restart"/>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民生福祉</w:t>
            </w: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城镇</w:t>
            </w:r>
            <w:r>
              <w:rPr>
                <w:rFonts w:hint="default" w:ascii="Times New Roman" w:hAnsi="Times New Roman" w:eastAsia="方正仿宋_GBK" w:cs="Times New Roman"/>
                <w:color w:val="000000"/>
                <w:sz w:val="21"/>
                <w:szCs w:val="21"/>
                <w:highlight w:val="none"/>
                <w:lang w:bidi="ar-SA"/>
              </w:rPr>
              <w:t>居民人均可支配收入增速</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kern w:val="2"/>
                <w:sz w:val="21"/>
                <w:szCs w:val="24"/>
                <w:highlight w:val="none"/>
                <w:lang w:val="en-US" w:eastAsia="zh-CN"/>
              </w:rPr>
            </w:pPr>
            <w:r>
              <w:rPr>
                <w:rFonts w:hint="eastAsia" w:ascii="Times New Roman" w:hAnsi="Times New Roman" w:eastAsia="方正仿宋_GBK" w:cs="Times New Roman"/>
                <w:color w:val="000000"/>
                <w:kern w:val="2"/>
                <w:sz w:val="21"/>
                <w:szCs w:val="24"/>
                <w:highlight w:val="none"/>
                <w:lang w:val="en-US" w:eastAsia="zh-CN"/>
              </w:rPr>
              <w:t>4.5</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eastAsia" w:ascii="Times New Roman" w:hAnsi="Times New Roman" w:eastAsia="方正仿宋_GBK" w:cs="Times New Roman"/>
                <w:color w:val="000000"/>
                <w:kern w:val="2"/>
                <w:sz w:val="21"/>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11</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bidi="ar-SA"/>
              </w:rPr>
              <w:t>城</w:t>
            </w:r>
            <w:r>
              <w:rPr>
                <w:rFonts w:hint="default" w:ascii="Times New Roman" w:hAnsi="Times New Roman" w:eastAsia="方正仿宋_GBK" w:cs="Times New Roman"/>
                <w:color w:val="000000"/>
                <w:sz w:val="21"/>
                <w:szCs w:val="21"/>
                <w:highlight w:val="none"/>
                <w:lang w:val="en-US" w:eastAsia="zh-CN" w:bidi="ar-SA"/>
              </w:rPr>
              <w:t>镇</w:t>
            </w:r>
            <w:r>
              <w:rPr>
                <w:rFonts w:hint="default" w:ascii="Times New Roman" w:hAnsi="Times New Roman" w:eastAsia="方正仿宋_GBK" w:cs="Times New Roman"/>
                <w:color w:val="000000"/>
                <w:sz w:val="21"/>
                <w:szCs w:val="21"/>
                <w:highlight w:val="none"/>
                <w:lang w:bidi="ar-SA"/>
              </w:rPr>
              <w:t>调查失业率</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kern w:val="2"/>
                <w:sz w:val="21"/>
                <w:szCs w:val="24"/>
                <w:highlight w:val="none"/>
                <w:lang w:val="en-US" w:eastAsia="zh-CN"/>
              </w:rPr>
              <w:t>5.3以内</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eastAsia" w:ascii="Times New Roman" w:hAnsi="Times New Roman" w:eastAsia="方正仿宋_GBK" w:cs="Times New Roman"/>
                <w:color w:val="000000"/>
                <w:kern w:val="2"/>
                <w:sz w:val="21"/>
                <w:szCs w:val="24"/>
                <w:highlight w:val="none"/>
                <w:lang w:val="en-US" w:eastAsia="zh-CN"/>
              </w:rPr>
              <w:t>5.3以内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12</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eastAsia" w:ascii="Times New Roman" w:hAnsi="Times New Roman" w:eastAsia="方正仿宋_GBK" w:cs="Times New Roman"/>
                <w:color w:val="000000"/>
                <w:sz w:val="21"/>
                <w:szCs w:val="21"/>
                <w:highlight w:val="none"/>
                <w:lang w:eastAsia="zh-CN" w:bidi="ar-SA"/>
              </w:rPr>
            </w:pPr>
            <w:r>
              <w:rPr>
                <w:rFonts w:hint="default" w:ascii="Times New Roman" w:hAnsi="Times New Roman" w:eastAsia="方正仿宋_GBK" w:cs="Times New Roman"/>
                <w:color w:val="000000"/>
                <w:sz w:val="21"/>
                <w:szCs w:val="21"/>
                <w:highlight w:val="none"/>
                <w:lang w:bidi="ar-SA"/>
              </w:rPr>
              <w:t>15分钟高品质生活服务圈</w:t>
            </w:r>
            <w:r>
              <w:rPr>
                <w:rFonts w:hint="eastAsia" w:ascii="Times New Roman" w:hAnsi="Times New Roman" w:eastAsia="方正仿宋_GBK" w:cs="Times New Roman"/>
                <w:color w:val="000000"/>
                <w:sz w:val="21"/>
                <w:szCs w:val="21"/>
                <w:highlight w:val="none"/>
                <w:lang w:val="en-US" w:eastAsia="zh-CN" w:bidi="ar-SA"/>
              </w:rPr>
              <w:t>覆盖率</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kern w:val="2"/>
                <w:sz w:val="21"/>
                <w:szCs w:val="24"/>
                <w:highlight w:val="none"/>
                <w:lang w:val="en-US" w:eastAsia="zh-CN"/>
              </w:rPr>
            </w:pPr>
            <w:r>
              <w:rPr>
                <w:rFonts w:hint="eastAsia" w:ascii="Times New Roman" w:hAnsi="Times New Roman" w:eastAsia="方正仿宋_GBK" w:cs="Times New Roman"/>
                <w:color w:val="000000"/>
                <w:kern w:val="2"/>
                <w:sz w:val="21"/>
                <w:szCs w:val="24"/>
                <w:highlight w:val="none"/>
                <w:lang w:val="en-US" w:eastAsia="zh-CN"/>
              </w:rPr>
              <w:t>30</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yellow"/>
                <w:lang w:val="en-US" w:eastAsia="zh-CN"/>
              </w:rPr>
            </w:pPr>
            <w:r>
              <w:rPr>
                <w:rFonts w:hint="eastAsia" w:ascii="Times New Roman" w:hAnsi="Times New Roman" w:eastAsia="方正仿宋_GBK" w:cs="Times New Roman"/>
                <w:color w:val="000000"/>
                <w:kern w:val="2"/>
                <w:sz w:val="21"/>
                <w:szCs w:val="24"/>
                <w:highlight w:val="none"/>
                <w:lang w:val="en-US" w:eastAsia="zh-CN"/>
              </w:rPr>
              <w:t>70以上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13</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0"/>
                <w:sz w:val="21"/>
                <w:szCs w:val="21"/>
                <w:highlight w:val="none"/>
                <w:lang w:bidi="ar-SA"/>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eastAsia" w:ascii="Times New Roman" w:hAnsi="Times New Roman" w:eastAsia="方正仿宋_GBK" w:cs="Times New Roman"/>
                <w:color w:val="000000"/>
                <w:kern w:val="0"/>
                <w:sz w:val="21"/>
                <w:szCs w:val="21"/>
                <w:highlight w:val="none"/>
                <w:lang w:val="en-US" w:eastAsia="zh-CN" w:bidi="ar-SA"/>
              </w:rPr>
              <w:t>常住</w:t>
            </w:r>
            <w:r>
              <w:rPr>
                <w:rFonts w:hint="default" w:ascii="Times New Roman" w:hAnsi="Times New Roman" w:eastAsia="方正仿宋_GBK" w:cs="Times New Roman"/>
                <w:color w:val="000000"/>
                <w:kern w:val="0"/>
                <w:sz w:val="21"/>
                <w:szCs w:val="21"/>
                <w:highlight w:val="none"/>
                <w:lang w:bidi="ar-SA"/>
              </w:rPr>
              <w:t>人口平均受教育年限</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年</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kern w:val="2"/>
                <w:sz w:val="21"/>
                <w:szCs w:val="24"/>
                <w:highlight w:val="none"/>
                <w:lang w:val="en-US" w:eastAsia="zh-CN"/>
              </w:rPr>
              <w:t>13</w:t>
            </w:r>
            <w:r>
              <w:rPr>
                <w:rFonts w:hint="eastAsia" w:ascii="Times New Roman" w:hAnsi="Times New Roman" w:eastAsia="方正仿宋_GBK" w:cs="Times New Roman"/>
                <w:color w:val="000000"/>
                <w:kern w:val="2"/>
                <w:sz w:val="21"/>
                <w:szCs w:val="24"/>
                <w:highlight w:val="none"/>
                <w:lang w:val="en-US" w:eastAsia="zh-CN"/>
              </w:rPr>
              <w:t>.49</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eastAsia" w:ascii="Times New Roman" w:hAnsi="Times New Roman" w:eastAsia="方正仿宋_GBK" w:cs="Times New Roman"/>
                <w:color w:val="000000"/>
                <w:kern w:val="2"/>
                <w:sz w:val="21"/>
                <w:szCs w:val="24"/>
                <w:highlight w:val="none"/>
                <w:lang w:val="en-US" w:eastAsia="zh-CN"/>
              </w:rPr>
              <w:t>13.54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1</w:t>
            </w:r>
            <w:r>
              <w:rPr>
                <w:rFonts w:hint="default" w:ascii="Times New Roman" w:hAnsi="Times New Roman" w:eastAsia="宋体" w:cs="Times New Roman"/>
                <w:color w:val="000000"/>
                <w:sz w:val="21"/>
                <w:szCs w:val="21"/>
                <w:highlight w:val="none"/>
                <w:lang w:val="en-US" w:eastAsia="zh-CN" w:bidi="ar-SA"/>
              </w:rPr>
              <w:t>4</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color w:val="000000"/>
                <w:sz w:val="21"/>
                <w:szCs w:val="21"/>
                <w:highlight w:val="none"/>
                <w:lang w:val="en-US" w:eastAsia="zh-CN" w:bidi="ar-SA"/>
              </w:rPr>
              <w:t>人</w:t>
            </w:r>
            <w:r>
              <w:rPr>
                <w:rFonts w:hint="default" w:ascii="Times New Roman" w:hAnsi="Times New Roman" w:eastAsia="方正仿宋_GBK" w:cs="Times New Roman"/>
                <w:color w:val="000000"/>
                <w:sz w:val="21"/>
                <w:szCs w:val="21"/>
                <w:highlight w:val="none"/>
                <w:lang w:bidi="ar-SA"/>
              </w:rPr>
              <w:t>均预期寿命</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岁</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kern w:val="2"/>
                <w:sz w:val="21"/>
                <w:szCs w:val="24"/>
                <w:highlight w:val="none"/>
                <w:lang w:val="en-US" w:eastAsia="zh-CN"/>
              </w:rPr>
              <w:t>82.</w:t>
            </w:r>
            <w:r>
              <w:rPr>
                <w:rFonts w:hint="eastAsia" w:ascii="Times New Roman" w:hAnsi="Times New Roman" w:eastAsia="方正仿宋_GBK" w:cs="Times New Roman"/>
                <w:color w:val="000000"/>
                <w:kern w:val="2"/>
                <w:sz w:val="21"/>
                <w:szCs w:val="24"/>
                <w:highlight w:val="none"/>
                <w:lang w:val="en-US" w:eastAsia="zh-CN"/>
              </w:rPr>
              <w:t>0</w:t>
            </w:r>
            <w:r>
              <w:rPr>
                <w:rFonts w:hint="default" w:ascii="Times New Roman" w:hAnsi="Times New Roman" w:eastAsia="方正仿宋_GBK" w:cs="Times New Roman"/>
                <w:color w:val="000000"/>
                <w:kern w:val="2"/>
                <w:sz w:val="21"/>
                <w:szCs w:val="24"/>
                <w:highlight w:val="none"/>
                <w:lang w:val="en-US" w:eastAsia="zh-CN"/>
              </w:rPr>
              <w:t>3</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none"/>
                <w:lang w:val="en-US" w:eastAsia="zh-CN"/>
              </w:rPr>
            </w:pPr>
            <w:r>
              <w:rPr>
                <w:rFonts w:hint="default" w:ascii="Times New Roman" w:hAnsi="Times New Roman" w:eastAsia="方正仿宋_GBK" w:cs="Times New Roman"/>
                <w:color w:val="000000"/>
                <w:sz w:val="21"/>
                <w:highlight w:val="none"/>
                <w:lang w:val="en-US" w:eastAsia="zh-CN"/>
              </w:rPr>
              <w:t>高于全市</w:t>
            </w:r>
          </w:p>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sz w:val="21"/>
                <w:highlight w:val="none"/>
                <w:lang w:val="en-US" w:eastAsia="zh-CN"/>
              </w:rPr>
              <w:t>平均水平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15</w:t>
            </w:r>
          </w:p>
        </w:tc>
        <w:tc>
          <w:tcPr>
            <w:tcW w:w="1501" w:type="dxa"/>
            <w:vMerge w:val="restart"/>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扩大开放</w:t>
            </w:r>
          </w:p>
        </w:tc>
        <w:tc>
          <w:tcPr>
            <w:tcW w:w="3452"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bidi="ar-SA"/>
              </w:rPr>
              <w:t>进出口</w:t>
            </w:r>
            <w:r>
              <w:rPr>
                <w:rFonts w:hint="default" w:ascii="Times New Roman" w:hAnsi="Times New Roman" w:eastAsia="方正仿宋_GBK" w:cs="Times New Roman"/>
                <w:color w:val="000000"/>
                <w:sz w:val="21"/>
                <w:szCs w:val="21"/>
                <w:highlight w:val="none"/>
                <w:lang w:val="en-US" w:eastAsia="zh-CN" w:bidi="ar-SA"/>
              </w:rPr>
              <w:t>总额增速</w:t>
            </w:r>
          </w:p>
        </w:tc>
        <w:tc>
          <w:tcPr>
            <w:tcW w:w="805"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bidi="ar-SA"/>
              </w:rPr>
            </w:pPr>
            <w:r>
              <w:rPr>
                <w:rFonts w:hint="eastAsia" w:ascii="Times New Roman" w:hAnsi="Times New Roman" w:eastAsia="方正仿宋_GBK" w:cs="Times New Roman"/>
                <w:color w:val="000000"/>
                <w:sz w:val="21"/>
                <w:highlight w:val="none"/>
                <w:lang w:val="en-US" w:eastAsia="zh-CN"/>
              </w:rPr>
              <w:t>28.5</w:t>
            </w:r>
          </w:p>
        </w:tc>
        <w:tc>
          <w:tcPr>
            <w:tcW w:w="1187" w:type="dxa"/>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bidi="ar-SA"/>
              </w:rPr>
            </w:pPr>
            <w:r>
              <w:rPr>
                <w:rFonts w:hint="eastAsia" w:ascii="Times New Roman" w:hAnsi="Times New Roman" w:eastAsia="方正仿宋_GBK" w:cs="Times New Roman"/>
                <w:color w:val="000000"/>
                <w:kern w:val="2"/>
                <w:sz w:val="21"/>
                <w:szCs w:val="24"/>
                <w:highlight w:val="none"/>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1</w:t>
            </w:r>
            <w:r>
              <w:rPr>
                <w:rFonts w:hint="default" w:ascii="Times New Roman" w:hAnsi="Times New Roman" w:eastAsia="宋体" w:cs="Times New Roman"/>
                <w:color w:val="000000"/>
                <w:sz w:val="21"/>
                <w:szCs w:val="21"/>
                <w:highlight w:val="none"/>
                <w:lang w:val="en-US" w:eastAsia="zh-CN" w:bidi="ar-SA"/>
              </w:rPr>
              <w:t>6</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p>
        </w:tc>
        <w:tc>
          <w:tcPr>
            <w:tcW w:w="3452"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b w:val="0"/>
                <w:bCs w:val="0"/>
                <w:color w:val="auto"/>
                <w:sz w:val="21"/>
                <w:szCs w:val="21"/>
                <w:lang w:val="en-US" w:eastAsia="zh-CN"/>
              </w:rPr>
              <w:t>实际使用外资</w:t>
            </w:r>
            <w:r>
              <w:rPr>
                <w:rFonts w:hint="default" w:ascii="Times New Roman" w:hAnsi="Times New Roman" w:eastAsia="方正仿宋_GBK" w:cs="Times New Roman"/>
                <w:color w:val="000000"/>
                <w:sz w:val="21"/>
                <w:szCs w:val="21"/>
                <w:highlight w:val="none"/>
                <w:lang w:eastAsia="zh-CN" w:bidi="ar-SA"/>
              </w:rPr>
              <w:t>（</w:t>
            </w:r>
            <w:r>
              <w:rPr>
                <w:rFonts w:hint="default" w:ascii="Times New Roman" w:hAnsi="Times New Roman" w:eastAsia="方正仿宋_GBK" w:cs="Times New Roman"/>
                <w:color w:val="000000"/>
                <w:sz w:val="21"/>
                <w:szCs w:val="21"/>
                <w:highlight w:val="none"/>
                <w:lang w:val="en-US" w:eastAsia="zh-CN" w:bidi="ar-SA"/>
              </w:rPr>
              <w:t>FDI</w:t>
            </w:r>
            <w:r>
              <w:rPr>
                <w:rFonts w:hint="default" w:ascii="Times New Roman" w:hAnsi="Times New Roman" w:eastAsia="方正仿宋_GBK" w:cs="Times New Roman"/>
                <w:color w:val="000000"/>
                <w:sz w:val="21"/>
                <w:szCs w:val="21"/>
                <w:highlight w:val="none"/>
                <w:lang w:eastAsia="zh-CN" w:bidi="ar-SA"/>
              </w:rPr>
              <w:t>）</w:t>
            </w:r>
          </w:p>
        </w:tc>
        <w:tc>
          <w:tcPr>
            <w:tcW w:w="805"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b w:val="0"/>
                <w:bCs w:val="0"/>
                <w:color w:val="auto"/>
                <w:kern w:val="2"/>
                <w:sz w:val="21"/>
                <w:szCs w:val="21"/>
                <w:lang w:val="en-US" w:eastAsia="zh-CN" w:bidi="ar-SA"/>
              </w:rPr>
            </w:pPr>
            <w:r>
              <w:rPr>
                <w:rFonts w:hint="default" w:ascii="Times New Roman" w:hAnsi="Times New Roman" w:eastAsia="方正仿宋_GBK" w:cs="Times New Roman"/>
                <w:b w:val="0"/>
                <w:bCs w:val="0"/>
                <w:color w:val="auto"/>
                <w:sz w:val="21"/>
                <w:szCs w:val="21"/>
                <w:lang w:val="en-US" w:eastAsia="zh-CN"/>
              </w:rPr>
              <w:t>万美元</w:t>
            </w:r>
          </w:p>
        </w:tc>
        <w:tc>
          <w:tcPr>
            <w:tcW w:w="859"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highlight w:val="none"/>
                <w:lang w:val="en-US" w:eastAsia="zh-CN"/>
              </w:rPr>
              <w:t>3</w:t>
            </w:r>
            <w:r>
              <w:rPr>
                <w:rFonts w:hint="eastAsia" w:ascii="Times New Roman" w:hAnsi="Times New Roman" w:eastAsia="方正仿宋_GBK" w:cs="Times New Roman"/>
                <w:color w:val="000000"/>
                <w:sz w:val="21"/>
                <w:highlight w:val="none"/>
                <w:lang w:val="en-US" w:eastAsia="zh-CN"/>
              </w:rPr>
              <w:t>2</w:t>
            </w:r>
            <w:r>
              <w:rPr>
                <w:rFonts w:hint="default" w:ascii="Times New Roman" w:hAnsi="Times New Roman" w:eastAsia="方正仿宋_GBK" w:cs="Times New Roman"/>
                <w:color w:val="000000"/>
                <w:sz w:val="21"/>
                <w:highlight w:val="none"/>
                <w:lang w:val="en-US" w:eastAsia="zh-CN"/>
              </w:rPr>
              <w:t>00</w:t>
            </w:r>
          </w:p>
        </w:tc>
        <w:tc>
          <w:tcPr>
            <w:tcW w:w="1187" w:type="dxa"/>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yellow"/>
                <w:lang w:val="en-US" w:eastAsia="zh-CN" w:bidi="ar-SA"/>
              </w:rPr>
            </w:pPr>
            <w:r>
              <w:rPr>
                <w:rFonts w:hint="eastAsia" w:ascii="Times New Roman" w:hAnsi="Times New Roman" w:eastAsia="方正仿宋_GBK" w:cs="Times New Roman"/>
                <w:color w:val="000000"/>
                <w:sz w:val="21"/>
                <w:highlight w:val="none"/>
                <w:lang w:val="en-US" w:eastAsia="zh-CN"/>
              </w:rPr>
              <w:t>3680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17</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p>
        </w:tc>
        <w:tc>
          <w:tcPr>
            <w:tcW w:w="3452"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bidi="ar-SA"/>
              </w:rPr>
              <w:t>经西部陆海新通道货运量</w:t>
            </w:r>
          </w:p>
        </w:tc>
        <w:tc>
          <w:tcPr>
            <w:tcW w:w="805"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b w:val="0"/>
                <w:bCs w:val="0"/>
                <w:color w:val="auto"/>
                <w:sz w:val="21"/>
                <w:szCs w:val="21"/>
                <w:lang w:val="en-US" w:eastAsia="zh-CN"/>
              </w:rPr>
              <w:t>标箱</w:t>
            </w:r>
          </w:p>
        </w:tc>
        <w:tc>
          <w:tcPr>
            <w:tcW w:w="859"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highlight w:val="none"/>
                <w:lang w:val="en-US" w:eastAsia="zh-CN"/>
              </w:rPr>
              <w:t>500</w:t>
            </w:r>
          </w:p>
        </w:tc>
        <w:tc>
          <w:tcPr>
            <w:tcW w:w="1187" w:type="dxa"/>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highlight w:val="none"/>
                <w:lang w:val="en-US" w:eastAsia="zh-CN"/>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18</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b w:val="0"/>
                <w:bCs w:val="0"/>
                <w:color w:val="auto"/>
                <w:sz w:val="24"/>
                <w:szCs w:val="24"/>
                <w:lang w:val="en-US" w:eastAsia="zh-CN"/>
              </w:rPr>
            </w:pPr>
          </w:p>
        </w:tc>
        <w:tc>
          <w:tcPr>
            <w:tcW w:w="3452"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bidi="ar-SA"/>
              </w:rPr>
            </w:pPr>
            <w:r>
              <w:rPr>
                <w:rFonts w:hint="default" w:ascii="Times New Roman" w:hAnsi="Times New Roman" w:eastAsia="方正仿宋_GBK" w:cs="Times New Roman"/>
                <w:b w:val="0"/>
                <w:bCs w:val="0"/>
                <w:color w:val="auto"/>
                <w:sz w:val="21"/>
                <w:szCs w:val="21"/>
                <w:lang w:val="en-US" w:eastAsia="zh-CN"/>
              </w:rPr>
              <w:t>自贸区市级以上最佳实践案例</w:t>
            </w:r>
          </w:p>
        </w:tc>
        <w:tc>
          <w:tcPr>
            <w:tcW w:w="805"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b w:val="0"/>
                <w:bCs w:val="0"/>
                <w:color w:val="auto"/>
                <w:sz w:val="21"/>
                <w:szCs w:val="21"/>
                <w:lang w:val="en-US" w:eastAsia="zh-CN"/>
              </w:rPr>
            </w:pPr>
            <w:r>
              <w:rPr>
                <w:rFonts w:hint="default" w:ascii="Times New Roman" w:hAnsi="Times New Roman" w:eastAsia="方正仿宋_GBK" w:cs="Times New Roman"/>
                <w:b w:val="0"/>
                <w:bCs w:val="0"/>
                <w:color w:val="auto"/>
                <w:sz w:val="21"/>
                <w:szCs w:val="21"/>
                <w:lang w:val="en-US" w:eastAsia="zh-CN"/>
              </w:rPr>
              <w:t>个</w:t>
            </w:r>
          </w:p>
        </w:tc>
        <w:tc>
          <w:tcPr>
            <w:tcW w:w="859"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预期性</w:t>
            </w:r>
          </w:p>
        </w:tc>
        <w:tc>
          <w:tcPr>
            <w:tcW w:w="1246"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none"/>
                <w:lang w:val="en-US" w:eastAsia="zh-CN"/>
              </w:rPr>
            </w:pPr>
            <w:r>
              <w:rPr>
                <w:rFonts w:hint="eastAsia" w:ascii="Times New Roman" w:hAnsi="Times New Roman" w:eastAsia="方正仿宋_GBK" w:cs="Times New Roman"/>
                <w:color w:val="000000"/>
                <w:sz w:val="21"/>
                <w:highlight w:val="none"/>
                <w:lang w:val="en-US" w:eastAsia="zh-CN"/>
              </w:rPr>
              <w:t>25</w:t>
            </w:r>
          </w:p>
        </w:tc>
        <w:tc>
          <w:tcPr>
            <w:tcW w:w="1187" w:type="dxa"/>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yellow"/>
                <w:lang w:val="en-US" w:eastAsia="zh-CN"/>
              </w:rPr>
            </w:pPr>
            <w:r>
              <w:rPr>
                <w:rFonts w:hint="eastAsia" w:ascii="Times New Roman" w:hAnsi="Times New Roman" w:eastAsia="方正仿宋_GBK" w:cs="Times New Roman"/>
                <w:color w:val="000000"/>
                <w:sz w:val="21"/>
                <w:highlight w:val="no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bidi="ar-SA"/>
              </w:rPr>
              <w:t>19</w:t>
            </w:r>
          </w:p>
        </w:tc>
        <w:tc>
          <w:tcPr>
            <w:tcW w:w="1501" w:type="dxa"/>
            <w:vMerge w:val="restart"/>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绿色生态</w:t>
            </w:r>
          </w:p>
        </w:tc>
        <w:tc>
          <w:tcPr>
            <w:tcW w:w="3452"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bidi="ar-SA"/>
              </w:rPr>
              <w:t>单位GDP二氧化碳排放</w:t>
            </w:r>
            <w:r>
              <w:rPr>
                <w:rFonts w:hint="default" w:ascii="Times New Roman" w:hAnsi="Times New Roman" w:eastAsia="方正仿宋_GBK" w:cs="Times New Roman"/>
                <w:color w:val="000000"/>
                <w:sz w:val="21"/>
                <w:szCs w:val="21"/>
                <w:highlight w:val="none"/>
                <w:lang w:val="en-US" w:eastAsia="zh-CN" w:bidi="ar-SA"/>
              </w:rPr>
              <w:t>下降</w:t>
            </w:r>
          </w:p>
        </w:tc>
        <w:tc>
          <w:tcPr>
            <w:tcW w:w="805"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完成市级</w:t>
            </w:r>
          </w:p>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下达目标</w:t>
            </w:r>
          </w:p>
        </w:tc>
        <w:tc>
          <w:tcPr>
            <w:tcW w:w="1187" w:type="dxa"/>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Times New Roman" w:hAnsi="Times New Roman" w:eastAsia="方正仿宋_GBK" w:cs="Times New Roman"/>
                <w:color w:val="000000"/>
                <w:kern w:val="2"/>
                <w:sz w:val="21"/>
                <w:szCs w:val="21"/>
                <w:highlight w:val="none"/>
                <w:lang w:val="en-US" w:eastAsia="zh-CN" w:bidi="ar-SA"/>
              </w:rPr>
            </w:pPr>
            <w:r>
              <w:rPr>
                <w:rFonts w:hint="eastAsia" w:ascii="Times New Roman" w:hAnsi="Times New Roman" w:eastAsia="方正仿宋_GBK" w:cs="Times New Roman"/>
                <w:color w:val="000000"/>
                <w:kern w:val="2"/>
                <w:sz w:val="21"/>
                <w:szCs w:val="21"/>
                <w:highlight w:val="none"/>
                <w:lang w:val="en-US" w:eastAsia="zh-CN" w:bidi="ar-SA"/>
              </w:rPr>
              <w:t>完成市级</w:t>
            </w:r>
          </w:p>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eastAsia" w:ascii="Times New Roman" w:hAnsi="Times New Roman" w:eastAsia="方正仿宋_GBK" w:cs="Times New Roman"/>
                <w:color w:val="000000"/>
                <w:kern w:val="2"/>
                <w:sz w:val="21"/>
                <w:szCs w:val="21"/>
                <w:highlight w:val="none"/>
                <w:lang w:val="en-US" w:eastAsia="zh-CN" w:bidi="ar-SA"/>
              </w:rPr>
              <w:t>下达目标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20</w:t>
            </w:r>
          </w:p>
        </w:tc>
        <w:tc>
          <w:tcPr>
            <w:tcW w:w="1501" w:type="dxa"/>
            <w:vMerge w:val="continue"/>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p>
        </w:tc>
        <w:tc>
          <w:tcPr>
            <w:tcW w:w="3452"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000000"/>
                <w:sz w:val="21"/>
                <w:szCs w:val="21"/>
                <w:highlight w:val="none"/>
                <w:lang w:bidi="ar-SA"/>
              </w:rPr>
            </w:pPr>
            <w:r>
              <w:rPr>
                <w:rStyle w:val="27"/>
                <w:rFonts w:hint="default" w:ascii="Times New Roman" w:hAnsi="Times New Roman" w:cs="Times New Roman"/>
                <w:color w:val="auto"/>
                <w:sz w:val="21"/>
                <w:szCs w:val="21"/>
                <w:highlight w:val="none"/>
                <w:lang w:val="en-US" w:eastAsia="zh-CN"/>
              </w:rPr>
              <w:t>细颗粒物（PM2.5）浓度</w:t>
            </w:r>
          </w:p>
        </w:tc>
        <w:tc>
          <w:tcPr>
            <w:tcW w:w="805"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Style w:val="27"/>
                <w:rFonts w:hint="default" w:ascii="Times New Roman" w:hAnsi="Times New Roman" w:cs="Times New Roman"/>
                <w:color w:val="auto"/>
                <w:sz w:val="21"/>
                <w:szCs w:val="21"/>
                <w:highlight w:val="none"/>
                <w:lang w:val="en-US" w:eastAsia="zh-CN"/>
              </w:rPr>
              <w:t>微克</w:t>
            </w:r>
            <w:r>
              <w:rPr>
                <w:rFonts w:hint="default" w:ascii="Times New Roman" w:hAnsi="Times New Roman" w:eastAsia="方正仿宋_GBK" w:cs="Times New Roman"/>
                <w:i w:val="0"/>
                <w:iCs w:val="0"/>
                <w:color w:val="auto"/>
                <w:kern w:val="0"/>
                <w:sz w:val="21"/>
                <w:szCs w:val="21"/>
                <w:highlight w:val="none"/>
                <w:u w:val="none"/>
                <w:lang w:val="en-US" w:eastAsia="zh-CN"/>
              </w:rPr>
              <w:t>/</w:t>
            </w:r>
            <w:r>
              <w:rPr>
                <w:rStyle w:val="27"/>
                <w:rFonts w:hint="default" w:ascii="Times New Roman" w:hAnsi="Times New Roman" w:cs="Times New Roman"/>
                <w:color w:val="auto"/>
                <w:sz w:val="21"/>
                <w:szCs w:val="21"/>
                <w:highlight w:val="none"/>
                <w:lang w:val="en-US" w:eastAsia="zh-CN"/>
              </w:rPr>
              <w:t>立方米</w:t>
            </w:r>
          </w:p>
        </w:tc>
        <w:tc>
          <w:tcPr>
            <w:tcW w:w="859" w:type="dxa"/>
            <w:shd w:val="clear" w:color="auto" w:fill="auto"/>
            <w:tcMar>
              <w:top w:w="15" w:type="dxa"/>
              <w:left w:w="15" w:type="dxa"/>
              <w:right w:w="15" w:type="dxa"/>
            </w:tcMar>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34</w:t>
            </w:r>
          </w:p>
        </w:tc>
        <w:tc>
          <w:tcPr>
            <w:tcW w:w="1187" w:type="dxa"/>
            <w:shd w:val="clear" w:color="auto" w:fill="auto"/>
            <w:vAlign w:val="center"/>
          </w:tcPr>
          <w:p>
            <w:pPr>
              <w:keepNext w:val="0"/>
              <w:keepLines w:val="0"/>
              <w:pageBreakBefore w:val="0"/>
              <w:widowControl w:val="0"/>
              <w:shd w:val="clear" w:color="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eastAsia" w:ascii="方正仿宋_GBK" w:hAnsi="方正仿宋_GBK" w:eastAsia="方正仿宋_GBK" w:cs="方正仿宋_GBK"/>
                <w:color w:val="000000"/>
                <w:sz w:val="21"/>
                <w:highlight w:val="none"/>
                <w:lang w:val="en-US" w:eastAsia="zh-CN"/>
              </w:rPr>
              <w:t>≤</w:t>
            </w:r>
            <w:r>
              <w:rPr>
                <w:rFonts w:hint="default" w:ascii="Times New Roman" w:hAnsi="Times New Roman" w:eastAsia="方正仿宋_GBK" w:cs="Times New Roman"/>
                <w:color w:val="000000"/>
                <w:sz w:val="21"/>
                <w:highlight w:val="no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21</w:t>
            </w:r>
          </w:p>
        </w:tc>
        <w:tc>
          <w:tcPr>
            <w:tcW w:w="1501" w:type="dxa"/>
            <w:vMerge w:val="continue"/>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p>
        </w:tc>
        <w:tc>
          <w:tcPr>
            <w:tcW w:w="3452" w:type="dxa"/>
            <w:shd w:val="clear" w:color="auto" w:fill="auto"/>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eastAsia" w:ascii="Times New Roman" w:hAnsi="Times New Roman" w:eastAsia="方正仿宋_GBK" w:cs="Times New Roman"/>
                <w:color w:val="000000"/>
                <w:kern w:val="2"/>
                <w:sz w:val="21"/>
                <w:szCs w:val="21"/>
                <w:highlight w:val="none"/>
                <w:lang w:val="en-US" w:eastAsia="zh-CN" w:bidi="ar-SA"/>
              </w:rPr>
              <w:t>地表水达到或优于</w:t>
            </w:r>
            <w:r>
              <w:rPr>
                <w:rFonts w:hint="default" w:ascii="Times New Roman" w:hAnsi="Times New Roman" w:eastAsia="方正仿宋_GBK" w:cs="Times New Roman"/>
                <w:color w:val="000000"/>
                <w:sz w:val="21"/>
                <w:highlight w:val="none"/>
              </w:rPr>
              <w:t>Ⅱ</w:t>
            </w:r>
            <w:r>
              <w:rPr>
                <w:rFonts w:hint="eastAsia" w:ascii="Times New Roman" w:hAnsi="Times New Roman" w:eastAsia="方正仿宋_GBK" w:cs="Times New Roman"/>
                <w:color w:val="000000"/>
                <w:kern w:val="2"/>
                <w:sz w:val="21"/>
                <w:szCs w:val="21"/>
                <w:highlight w:val="none"/>
                <w:lang w:val="en-US" w:eastAsia="zh-CN" w:bidi="ar-SA"/>
              </w:rPr>
              <w:t>类比例</w:t>
            </w:r>
          </w:p>
        </w:tc>
        <w:tc>
          <w:tcPr>
            <w:tcW w:w="805" w:type="dxa"/>
            <w:shd w:val="clear" w:color="auto" w:fill="auto"/>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eastAsia" w:ascii="Times New Roman" w:hAnsi="Times New Roman" w:eastAsia="方正仿宋_GBK" w:cs="Times New Roman"/>
                <w:color w:val="000000"/>
                <w:sz w:val="21"/>
                <w:szCs w:val="21"/>
                <w:highlight w:val="none"/>
                <w:lang w:val="en-US" w:eastAsia="zh-CN" w:bidi="ar-SA"/>
              </w:rPr>
              <w:t>%</w:t>
            </w:r>
          </w:p>
        </w:tc>
        <w:tc>
          <w:tcPr>
            <w:tcW w:w="859" w:type="dxa"/>
            <w:shd w:val="clear" w:color="auto" w:fill="auto"/>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bidi="ar-SA"/>
              </w:rPr>
            </w:pPr>
            <w:r>
              <w:rPr>
                <w:rFonts w:hint="eastAsia" w:ascii="Times New Roman" w:hAnsi="Times New Roman" w:eastAsia="方正仿宋_GBK" w:cs="Times New Roman"/>
                <w:color w:val="000000"/>
                <w:sz w:val="21"/>
                <w:highlight w:val="none"/>
                <w:lang w:val="en-US" w:eastAsia="zh-CN"/>
              </w:rPr>
              <w:t>100</w:t>
            </w:r>
          </w:p>
        </w:tc>
        <w:tc>
          <w:tcPr>
            <w:tcW w:w="1187" w:type="dxa"/>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bidi="ar-SA"/>
              </w:rPr>
            </w:pPr>
            <w:r>
              <w:rPr>
                <w:rFonts w:hint="eastAsia" w:ascii="Times New Roman" w:hAnsi="Times New Roman" w:eastAsia="方正仿宋_GBK" w:cs="Times New Roman"/>
                <w:color w:val="000000"/>
                <w:sz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22</w:t>
            </w:r>
          </w:p>
        </w:tc>
        <w:tc>
          <w:tcPr>
            <w:tcW w:w="1501" w:type="dxa"/>
            <w:vMerge w:val="continue"/>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auto"/>
                <w:sz w:val="24"/>
                <w:szCs w:val="24"/>
                <w:lang w:val="en-US" w:eastAsia="zh-CN"/>
              </w:rPr>
            </w:pPr>
          </w:p>
        </w:tc>
        <w:tc>
          <w:tcPr>
            <w:tcW w:w="3452" w:type="dxa"/>
            <w:shd w:val="clear" w:color="auto" w:fill="auto"/>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bidi="ar-SA"/>
              </w:rPr>
              <w:t>空气质量优良天数</w:t>
            </w:r>
          </w:p>
        </w:tc>
        <w:tc>
          <w:tcPr>
            <w:tcW w:w="805" w:type="dxa"/>
            <w:shd w:val="clear" w:color="auto" w:fill="auto"/>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天</w:t>
            </w:r>
          </w:p>
        </w:tc>
        <w:tc>
          <w:tcPr>
            <w:tcW w:w="859" w:type="dxa"/>
            <w:shd w:val="clear" w:color="auto" w:fill="auto"/>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bidi="ar-SA"/>
              </w:rPr>
            </w:pPr>
            <w:r>
              <w:rPr>
                <w:rFonts w:hint="eastAsia" w:ascii="Times New Roman" w:hAnsi="Times New Roman" w:eastAsia="方正仿宋_GBK" w:cs="Times New Roman"/>
                <w:color w:val="000000"/>
                <w:sz w:val="21"/>
                <w:szCs w:val="24"/>
                <w:highlight w:val="none"/>
                <w:lang w:val="en-US" w:eastAsia="zh-CN"/>
              </w:rPr>
              <w:t>301</w:t>
            </w:r>
          </w:p>
        </w:tc>
        <w:tc>
          <w:tcPr>
            <w:tcW w:w="1187" w:type="dxa"/>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23</w:t>
            </w:r>
          </w:p>
        </w:tc>
        <w:tc>
          <w:tcPr>
            <w:tcW w:w="1501" w:type="dxa"/>
            <w:vMerge w:val="continue"/>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bidi="ar-SA"/>
              </w:rPr>
            </w:pPr>
          </w:p>
        </w:tc>
        <w:tc>
          <w:tcPr>
            <w:tcW w:w="3452" w:type="dxa"/>
            <w:shd w:val="clear" w:color="auto" w:fill="auto"/>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bidi="ar-SA"/>
              </w:rPr>
              <w:t>绿化覆盖率</w:t>
            </w:r>
          </w:p>
        </w:tc>
        <w:tc>
          <w:tcPr>
            <w:tcW w:w="805" w:type="dxa"/>
            <w:shd w:val="clear" w:color="auto" w:fill="auto"/>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w:t>
            </w:r>
          </w:p>
        </w:tc>
        <w:tc>
          <w:tcPr>
            <w:tcW w:w="859" w:type="dxa"/>
            <w:shd w:val="clear" w:color="auto" w:fill="auto"/>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38.9</w:t>
            </w:r>
            <w:r>
              <w:rPr>
                <w:rFonts w:hint="eastAsia" w:ascii="Times New Roman" w:hAnsi="Times New Roman" w:eastAsia="方正仿宋_GBK" w:cs="Times New Roman"/>
                <w:color w:val="000000"/>
                <w:kern w:val="2"/>
                <w:sz w:val="21"/>
                <w:szCs w:val="21"/>
                <w:highlight w:val="none"/>
                <w:lang w:val="en-US" w:eastAsia="zh-CN" w:bidi="ar-SA"/>
              </w:rPr>
              <w:t>1</w:t>
            </w:r>
          </w:p>
        </w:tc>
        <w:tc>
          <w:tcPr>
            <w:tcW w:w="1187" w:type="dxa"/>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kern w:val="2"/>
                <w:sz w:val="21"/>
                <w:szCs w:val="21"/>
                <w:highlight w:val="none"/>
                <w:lang w:val="en-US" w:eastAsia="zh-CN" w:bidi="ar-SA"/>
              </w:rPr>
              <w:t>38.9左右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24</w:t>
            </w:r>
          </w:p>
        </w:tc>
        <w:tc>
          <w:tcPr>
            <w:tcW w:w="1501" w:type="dxa"/>
            <w:vMerge w:val="restart"/>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安全韧性</w:t>
            </w:r>
          </w:p>
        </w:tc>
        <w:tc>
          <w:tcPr>
            <w:tcW w:w="3452" w:type="dxa"/>
            <w:shd w:val="clear" w:color="auto" w:fill="auto"/>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亿元</w:t>
            </w:r>
            <w:r>
              <w:rPr>
                <w:rFonts w:hint="default" w:ascii="Times New Roman" w:hAnsi="Times New Roman" w:eastAsia="方正仿宋_GBK" w:cs="Times New Roman"/>
                <w:color w:val="000000"/>
                <w:sz w:val="21"/>
                <w:szCs w:val="21"/>
                <w:highlight w:val="none"/>
                <w:lang w:bidi="ar-SA"/>
              </w:rPr>
              <w:t>GDP安全事故死亡率</w:t>
            </w:r>
          </w:p>
        </w:tc>
        <w:tc>
          <w:tcPr>
            <w:tcW w:w="805" w:type="dxa"/>
            <w:shd w:val="clear" w:color="auto" w:fill="auto"/>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人/亿元</w:t>
            </w:r>
          </w:p>
        </w:tc>
        <w:tc>
          <w:tcPr>
            <w:tcW w:w="859" w:type="dxa"/>
            <w:shd w:val="clear" w:color="auto" w:fill="auto"/>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highlight w:val="none"/>
                <w:lang w:val="en-US" w:eastAsia="zh-CN"/>
              </w:rPr>
              <w:t>＜0.01</w:t>
            </w:r>
          </w:p>
        </w:tc>
        <w:tc>
          <w:tcPr>
            <w:tcW w:w="1187" w:type="dxa"/>
            <w:shd w:val="clear" w:color="auto" w:fill="auto"/>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2"/>
                <w:sz w:val="21"/>
                <w:szCs w:val="24"/>
                <w:highlight w:val="none"/>
                <w:lang w:val="en-US" w:eastAsia="zh-CN" w:bidi="ar-SA"/>
              </w:rPr>
            </w:pPr>
            <w:r>
              <w:rPr>
                <w:rFonts w:hint="default" w:ascii="Times New Roman" w:hAnsi="Times New Roman" w:eastAsia="方正仿宋_GBK" w:cs="Times New Roman"/>
                <w:color w:val="000000"/>
                <w:sz w:val="21"/>
                <w:highlight w:val="none"/>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800" w:type="dxa"/>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z w:val="21"/>
                <w:szCs w:val="21"/>
                <w:highlight w:val="none"/>
                <w:lang w:val="en-US" w:eastAsia="zh-CN" w:bidi="ar-SA"/>
              </w:rPr>
              <w:t>25</w:t>
            </w:r>
          </w:p>
        </w:tc>
        <w:tc>
          <w:tcPr>
            <w:tcW w:w="1501" w:type="dxa"/>
            <w:vMerge w:val="continue"/>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eastAsia="zh-CN" w:bidi="ar-SA"/>
              </w:rPr>
            </w:pPr>
          </w:p>
        </w:tc>
        <w:tc>
          <w:tcPr>
            <w:tcW w:w="3452" w:type="dxa"/>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left"/>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粮食保障能力</w:t>
            </w:r>
          </w:p>
        </w:tc>
        <w:tc>
          <w:tcPr>
            <w:tcW w:w="805" w:type="dxa"/>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万吨</w:t>
            </w:r>
          </w:p>
        </w:tc>
        <w:tc>
          <w:tcPr>
            <w:tcW w:w="859" w:type="dxa"/>
            <w:tcMar>
              <w:top w:w="15" w:type="dxa"/>
              <w:left w:w="15" w:type="dxa"/>
              <w:right w:w="15" w:type="dxa"/>
            </w:tcMar>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szCs w:val="21"/>
                <w:highlight w:val="none"/>
                <w:lang w:val="en-US" w:eastAsia="zh-CN" w:bidi="ar-SA"/>
              </w:rPr>
            </w:pPr>
            <w:r>
              <w:rPr>
                <w:rFonts w:hint="default" w:ascii="Times New Roman" w:hAnsi="Times New Roman" w:eastAsia="方正仿宋_GBK" w:cs="Times New Roman"/>
                <w:color w:val="000000"/>
                <w:sz w:val="21"/>
                <w:szCs w:val="21"/>
                <w:highlight w:val="none"/>
                <w:lang w:val="en-US" w:eastAsia="zh-CN" w:bidi="ar-SA"/>
              </w:rPr>
              <w:t>约束性</w:t>
            </w:r>
          </w:p>
        </w:tc>
        <w:tc>
          <w:tcPr>
            <w:tcW w:w="12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kern w:val="2"/>
                <w:sz w:val="21"/>
                <w:szCs w:val="24"/>
                <w:highlight w:val="none"/>
                <w:lang w:val="en-US" w:eastAsia="zh-CN"/>
              </w:rPr>
            </w:pPr>
            <w:r>
              <w:rPr>
                <w:rFonts w:hint="default" w:ascii="Times New Roman" w:hAnsi="Times New Roman" w:eastAsia="方正仿宋_GBK" w:cs="Times New Roman"/>
                <w:color w:val="000000"/>
                <w:kern w:val="2"/>
                <w:sz w:val="21"/>
                <w:szCs w:val="24"/>
                <w:highlight w:val="none"/>
                <w:lang w:val="en-US" w:eastAsia="zh-CN"/>
              </w:rPr>
              <w:t>2.16</w:t>
            </w:r>
          </w:p>
        </w:tc>
        <w:tc>
          <w:tcPr>
            <w:tcW w:w="1187"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0" w:lineRule="atLeast"/>
              <w:ind w:left="0" w:right="0" w:firstLine="0"/>
              <w:jc w:val="center"/>
              <w:textAlignment w:val="auto"/>
              <w:outlineLvl w:val="9"/>
              <w:rPr>
                <w:rFonts w:hint="default" w:ascii="Times New Roman" w:hAnsi="Times New Roman" w:eastAsia="方正仿宋_GBK" w:cs="Times New Roman"/>
                <w:color w:val="000000"/>
                <w:sz w:val="21"/>
                <w:highlight w:val="none"/>
                <w:lang w:val="en-US" w:eastAsia="zh-CN"/>
              </w:rPr>
            </w:pPr>
            <w:r>
              <w:rPr>
                <w:rFonts w:hint="eastAsia" w:ascii="方正仿宋_GBK" w:hAnsi="方正仿宋_GBK" w:eastAsia="方正仿宋_GBK" w:cs="方正仿宋_GBK"/>
                <w:color w:val="000000"/>
                <w:sz w:val="21"/>
                <w:highlight w:val="none"/>
                <w:lang w:val="en-US" w:eastAsia="zh-CN"/>
              </w:rPr>
              <w:t>≥</w:t>
            </w:r>
            <w:r>
              <w:rPr>
                <w:rFonts w:hint="default" w:ascii="Times New Roman" w:hAnsi="Times New Roman" w:eastAsia="方正仿宋_GBK" w:cs="Times New Roman"/>
                <w:color w:val="000000"/>
                <w:sz w:val="21"/>
                <w:highlight w:val="none"/>
                <w:lang w:val="en-US" w:eastAsia="zh-CN"/>
              </w:rPr>
              <w:t>2.16</w:t>
            </w:r>
          </w:p>
        </w:tc>
      </w:tr>
    </w:tbl>
    <w:p>
      <w:pPr>
        <w:keepNext w:val="0"/>
        <w:keepLines w:val="0"/>
        <w:pageBreakBefore w:val="0"/>
        <w:widowControl w:val="0"/>
        <w:kinsoku/>
        <w:wordWrap/>
        <w:overflowPunct/>
        <w:topLinePunct w:val="0"/>
        <w:autoSpaceDE/>
        <w:autoSpaceDN/>
        <w:bidi w:val="0"/>
        <w:adjustRightInd/>
        <w:snapToGrid/>
        <w:spacing w:line="840" w:lineRule="exact"/>
        <w:textAlignment w:val="auto"/>
        <w:rPr>
          <w:rFonts w:ascii="Times New Roman" w:hAnsi="Times New Roman"/>
        </w:rPr>
      </w:pPr>
    </w:p>
    <w:p>
      <w:pPr>
        <w:spacing w:line="620" w:lineRule="exact"/>
        <w:ind w:firstLine="140" w:firstLineChars="50"/>
        <w:jc w:val="left"/>
        <w:rPr>
          <w:rFonts w:hint="default" w:ascii="Times New Roman" w:hAnsi="Times New Roman" w:cs="Times New Roman"/>
          <w:color w:val="000000" w:themeColor="text1"/>
          <w:spacing w:val="0"/>
          <w:sz w:val="32"/>
          <w:szCs w:val="32"/>
          <w:u w:val="none"/>
          <w:lang w:val="en-US" w:eastAsia="zh-CN"/>
          <w14:textFill>
            <w14:solidFill>
              <w14:schemeClr w14:val="tx1"/>
            </w14:solidFill>
          </w14:textFill>
        </w:rPr>
      </w:pPr>
      <w:r>
        <w:rPr>
          <w:rFonts w:hint="default" w:ascii="Times New Roman" w:hAnsi="Times New Roman" w:cs="Times New Roman"/>
          <w:sz w:val="28"/>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48895</wp:posOffset>
                </wp:positionV>
                <wp:extent cx="5544185" cy="635"/>
                <wp:effectExtent l="0" t="0" r="0" b="0"/>
                <wp:wrapNone/>
                <wp:docPr id="4" name="直线 12"/>
                <wp:cNvGraphicFramePr/>
                <a:graphic xmlns:a="http://schemas.openxmlformats.org/drawingml/2006/main">
                  <a:graphicData uri="http://schemas.microsoft.com/office/word/2010/wordprocessingShape">
                    <wps:wsp>
                      <wps:cNvCnPr/>
                      <wps:spPr>
                        <a:xfrm>
                          <a:off x="0" y="0"/>
                          <a:ext cx="55441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2" o:spid="_x0000_s1026" o:spt="20" style="position:absolute;left:0pt;margin-left:0.1pt;margin-top:3.85pt;height:0.05pt;width:436.55pt;z-index:251661312;mso-width-relative:page;mso-height-relative:page;" filled="f" stroked="t" coordsize="21600,21600" o:gfxdata="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zFgO&#10;0gAAAAQBAAAPAAAAAAAAAAEAIAAAACIAAABkcnMvZG93bnJldi54bWxQSwECFAAUAAAACACHTuJA&#10;dq/hw+4BAADsAwAADgAAAAAAAAABACAAAAAhAQAAZHJzL2Uyb0RvYy54bWxQSwUGAAAAAAYABgBZ&#10;AQAAgQUAAAAA&#10;">
                <v:fill on="f" focussize="0,0"/>
                <v:stroke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404495</wp:posOffset>
                </wp:positionV>
                <wp:extent cx="5544185" cy="635"/>
                <wp:effectExtent l="0" t="0" r="0" b="0"/>
                <wp:wrapNone/>
                <wp:docPr id="5" name="直线 13"/>
                <wp:cNvGraphicFramePr/>
                <a:graphic xmlns:a="http://schemas.openxmlformats.org/drawingml/2006/main">
                  <a:graphicData uri="http://schemas.microsoft.com/office/word/2010/wordprocessingShape">
                    <wps:wsp>
                      <wps:cNvCnPr/>
                      <wps:spPr>
                        <a:xfrm>
                          <a:off x="0" y="0"/>
                          <a:ext cx="55441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3" o:spid="_x0000_s1026" o:spt="20" style="position:absolute;left:0pt;margin-left:0.85pt;margin-top:31.85pt;height:0.05pt;width:436.55pt;z-index:251660288;mso-width-relative:page;mso-height-relative:page;" filled="f" stroked="t" coordsize="21600,21600" o:gfxdata="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jKcZ1QAAAAcBAAAPAAAAAAAAAAEAIAAAACIAAABkcnMvZG93bnJldi54bWxQSwECFAAUAAAACACH&#10;TuJAIhhqku4BAADsAwAADgAAAAAAAAABACAAAAAkAQAAZHJzL2Uyb0RvYy54bWxQSwUGAAAAAAYA&#10;BgBZAQAAhA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重庆市渝中区人民政府办公室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日印发</w:t>
      </w:r>
    </w:p>
    <w:sectPr>
      <w:footerReference r:id="rId6" w:type="default"/>
      <w:pgSz w:w="11905" w:h="16838"/>
      <w:pgMar w:top="1417" w:right="1587" w:bottom="1417" w:left="1587" w:header="851" w:footer="992" w:gutter="0"/>
      <w:pgNumType w:fmt="decimal"/>
      <w:cols w:space="0" w:num="1"/>
      <w:rtlGutter w:val="0"/>
      <w:docGrid w:type="lines" w:linePitch="45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6D64E3-8344-4C3B-86E2-3F7F09E26B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6B20608D-7063-4C5B-9DF9-0ED9C583BFEB}"/>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embedRegular r:id="rId3" w:fontKey="{3F7C7935-9150-40FD-B22D-6F5634E48366}"/>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E792B766-3B00-4B53-A02F-A526DBFA7865}"/>
  </w:font>
  <w:font w:name="方正楷体_GBK">
    <w:panose1 w:val="03000509000000000000"/>
    <w:charset w:val="86"/>
    <w:family w:val="auto"/>
    <w:pitch w:val="default"/>
    <w:sig w:usb0="00000001" w:usb1="080E0000" w:usb2="00000000" w:usb3="00000000" w:csb0="00040000" w:csb1="00000000"/>
    <w:embedRegular r:id="rId5" w:fontKey="{F54458A6-9FAC-4D03-86B5-04229FED4E4B}"/>
  </w:font>
  <w:font w:name="方正仿宋_GB18030">
    <w:panose1 w:val="02000000000000000000"/>
    <w:charset w:val="86"/>
    <w:family w:val="auto"/>
    <w:pitch w:val="default"/>
    <w:sig w:usb0="00000001" w:usb1="08000000" w:usb2="00000000" w:usb3="00000000" w:csb0="00040000" w:csb1="00000000"/>
    <w:embedRegular r:id="rId6" w:fontKey="{3CEE69BA-23F5-4D97-9B19-48AB88593C3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-132715</wp:posOffset>
              </wp:positionV>
              <wp:extent cx="988060" cy="2705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8060" cy="270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45pt;height:21.3pt;width:77.8pt;mso-position-horizontal:outside;mso-position-horizontal-relative:margin;z-index:251659264;mso-width-relative:page;mso-height-relative:page;" filled="f" stroked="f" coordsize="21600,21600" o:gfxdata="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AQm61gAAAAcBAAAPAAAAAAAAAAEAIAAAACIAAABkcnMvZG93bnJldi54&#10;bWxQSwECFAAUAAAACACHTuJA5w4VSzUCAABhBAAADgAAAAAAAAABACAAAAAlAQAAZHJzL2Uyb0Rv&#10;Yy54bWxQSwUGAAAAAAYABgBZAQAAzAUAAAAA&#10;">
              <v:fill on="f" focussize="0,0"/>
              <v:stroke on="f" weight="0.5pt"/>
              <v:imagedata o:title=""/>
              <o:lock v:ext="edit" aspectratio="f"/>
              <v:textbox inset="0mm,0mm,0mm,0mm">
                <w:txbxContent>
                  <w:p>
                    <w:pPr>
                      <w:pStyle w:val="9"/>
                      <w:ind w:firstLine="280" w:firstLineChars="100"/>
                      <w:rPr>
                        <w:rFonts w:hint="eastAsia"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-142240</wp:posOffset>
              </wp:positionV>
              <wp:extent cx="1139825" cy="280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39825"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1.2pt;height:22.05pt;width:89.75pt;mso-position-horizontal-relative:margin;z-index:251660288;mso-width-relative:page;mso-height-relative:page;" filled="f" stroked="f" coordsize="21600,21600" o:gfxdata="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WX+8PWAAAABwEAAA8AAAAAAAAAAQAgAAAAIgAAAGRycy9kb3ducmV2&#10;LnhtbFBLAQIUABQAAAAIAIdO4kCWsMHlNwIAAGIEAAAOAAAAAAAAAAEAIAAAACUBAABkcnMvZTJv&#10;RG9jLnhtbFBLBQYAAAAABgAGAFkBAADOBQAAAAA=&#10;">
              <v:fill on="f" focussize="0,0"/>
              <v:stroke on="f" weight="0.5pt"/>
              <v:imagedata o:title=""/>
              <o:lock v:ext="edit" aspectratio="f"/>
              <v:textbox inset="0mm,0mm,0mm,0mm">
                <w:txbxContent>
                  <w:p>
                    <w:pPr>
                      <w:pStyle w:val="9"/>
                      <w:ind w:firstLine="280" w:firstLineChars="100"/>
                      <w:rPr>
                        <w:rFonts w:hint="eastAsia"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posOffset>4536440</wp:posOffset>
              </wp:positionH>
              <wp:positionV relativeFrom="paragraph">
                <wp:posOffset>-142240</wp:posOffset>
              </wp:positionV>
              <wp:extent cx="1007745" cy="280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07745"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280" w:firstLineChars="100"/>
                            <w:rPr>
                              <w:rFonts w:hint="eastAsia"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r>
                            <w:rPr>
                              <w:rFonts w:hint="eastAsia"/>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7.2pt;margin-top:-11.2pt;height:22.05pt;width:79.35pt;mso-position-horizontal-relative:margin;z-index:251661312;mso-width-relative:page;mso-height-relative:page;" filled="f" stroked="f" coordsize="21600,21600" o:gfxdata="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C1C0NoAAAAKAQAADwAAAAAAAAABACAAAAAiAAAAZHJzL2Rv&#10;d25yZXYueG1sUEsBAhQAFAAAAAgAh07iQKcMFEE4AgAAYgQAAA4AAAAAAAAAAQAgAAAAKQEAAGRy&#10;cy9lMm9Eb2MueG1sUEsFBgAAAAAGAAYAWQEAANMFAAAAAA==&#10;">
              <v:fill on="f" focussize="0,0"/>
              <v:stroke on="f" weight="0.5pt"/>
              <v:imagedata o:title=""/>
              <o:lock v:ext="edit" aspectratio="f"/>
              <v:textbox inset="0mm,0mm,0mm,0mm">
                <w:txbxContent>
                  <w:p>
                    <w:pPr>
                      <w:pStyle w:val="9"/>
                      <w:ind w:firstLine="280" w:firstLineChars="100"/>
                      <w:rPr>
                        <w:rFonts w:hint="eastAsia" w:eastAsiaTheme="minorEastAsia"/>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3</w:t>
                    </w:r>
                    <w:r>
                      <w:rPr>
                        <w:rFonts w:hint="eastAsia"/>
                        <w:sz w:val="28"/>
                        <w:szCs w:val="28"/>
                        <w:lang w:eastAsia="zh-CN"/>
                      </w:rPr>
                      <w:fldChar w:fldCharType="end"/>
                    </w:r>
                    <w:r>
                      <w:rPr>
                        <w:rFonts w:hint="eastAsia"/>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8">
    <w:p>
      <w:r>
        <w:separator/>
      </w:r>
    </w:p>
  </w:footnote>
  <w:footnote w:type="continuationSeparator" w:id="129">
    <w:p>
      <w:r>
        <w:continuationSeparator/>
      </w:r>
    </w:p>
  </w:footnote>
  <w:footnote w:id="0">
    <w:p>
      <w:pPr>
        <w:pStyle w:val="13"/>
        <w:snapToGrid w:val="0"/>
        <w:rPr>
          <w:rFonts w:hint="eastAsia" w:eastAsiaTheme="minorEastAsia"/>
          <w:lang w:eastAsia="zh-CN"/>
        </w:rPr>
      </w:pPr>
      <w:r>
        <w:rPr>
          <w:rStyle w:val="22"/>
          <w:rFonts w:hint="default" w:ascii="Times New Roman" w:hAnsi="Times New Roman" w:eastAsia="方正仿宋_GBK" w:cs="Times New Roman"/>
          <w:szCs w:val="18"/>
          <w:shd w:val="clear" w:color="auto" w:fill="auto"/>
          <w:vertAlign w:val="baseline"/>
        </w:rPr>
        <w:t>[</w:t>
      </w:r>
      <w:r>
        <w:rPr>
          <w:rStyle w:val="22"/>
          <w:rFonts w:hint="default" w:ascii="Times New Roman" w:hAnsi="Times New Roman" w:eastAsia="方正仿宋_GBK" w:cs="Times New Roman"/>
          <w:szCs w:val="18"/>
          <w:shd w:val="clear" w:color="auto" w:fill="auto"/>
          <w:vertAlign w:val="baseline"/>
        </w:rPr>
        <w:footnoteRef/>
      </w:r>
      <w:r>
        <w:rPr>
          <w:rStyle w:val="22"/>
          <w:rFonts w:hint="default" w:ascii="Times New Roman" w:hAnsi="Times New Roman" w:eastAsia="方正仿宋_GBK" w:cs="Times New Roman"/>
          <w:szCs w:val="18"/>
          <w:shd w:val="clear" w:color="auto" w:fill="auto"/>
          <w:vertAlign w:val="baseline"/>
        </w:rPr>
        <w:t>]</w:t>
      </w:r>
      <w:r>
        <w:rPr>
          <w:rFonts w:hint="eastAsia" w:eastAsia="方正仿宋_GBK" w:cs="Times New Roman"/>
          <w:szCs w:val="18"/>
          <w:vertAlign w:val="baseline"/>
          <w:lang w:eastAsia="zh-CN"/>
        </w:rPr>
        <w:t>“</w:t>
      </w:r>
      <w:r>
        <w:rPr>
          <w:rFonts w:hint="eastAsia" w:ascii="Times New Roman" w:hAnsi="Times New Roman" w:eastAsia="方正仿宋_GBK" w:cs="Times New Roman"/>
          <w:szCs w:val="18"/>
          <w:vertAlign w:val="baseline"/>
          <w:lang w:val="en-US" w:eastAsia="zh-CN"/>
        </w:rPr>
        <w:t>四大定位</w:t>
      </w:r>
      <w:r>
        <w:rPr>
          <w:rFonts w:hint="eastAsia" w:eastAsia="方正仿宋_GBK" w:cs="Times New Roman"/>
          <w:szCs w:val="18"/>
          <w:vertAlign w:val="baseline"/>
          <w:lang w:eastAsia="zh-CN"/>
        </w:rPr>
        <w:t>”：</w:t>
      </w:r>
      <w:r>
        <w:rPr>
          <w:rFonts w:hint="eastAsia" w:ascii="Times New Roman" w:hAnsi="Times New Roman" w:eastAsia="方正仿宋_GBK" w:cs="Times New Roman"/>
          <w:szCs w:val="18"/>
          <w:vertAlign w:val="baseline"/>
          <w:lang w:eastAsia="zh-CN"/>
        </w:rPr>
        <w:t>指锚定渝中区重庆母城、‌都市极核、‌品质半岛、‌首善之区定位</w:t>
      </w:r>
      <w:r>
        <w:rPr>
          <w:rFonts w:hint="eastAsia" w:eastAsia="方正仿宋_GBK" w:cs="Times New Roman"/>
          <w:szCs w:val="18"/>
          <w:vertAlign w:val="baseline"/>
          <w:lang w:eastAsia="zh-CN"/>
        </w:rPr>
        <w:t>。</w:t>
      </w:r>
    </w:p>
  </w:footnote>
  <w:footnote w:id="1">
    <w:p>
      <w:pPr>
        <w:pStyle w:val="13"/>
        <w:snapToGrid w:val="0"/>
        <w:rPr>
          <w:rStyle w:val="22"/>
          <w:rFonts w:hint="default" w:ascii="Times New Roman" w:hAnsi="Times New Roman" w:eastAsia="方正仿宋_GBK" w:cs="Times New Roman"/>
          <w:szCs w:val="18"/>
          <w:shd w:val="clear" w:color="auto" w:fill="auto"/>
          <w:vertAlign w:val="baseline"/>
          <w:lang w:val="en-US"/>
        </w:rPr>
      </w:pPr>
      <w:r>
        <w:rPr>
          <w:rStyle w:val="22"/>
          <w:rFonts w:hint="default" w:ascii="Times New Roman" w:hAnsi="Times New Roman" w:eastAsia="方正仿宋_GBK" w:cs="Times New Roman"/>
          <w:szCs w:val="18"/>
          <w:shd w:val="clear" w:color="auto" w:fill="auto"/>
          <w:vertAlign w:val="baseline"/>
        </w:rPr>
        <w:t>[</w:t>
      </w:r>
      <w:r>
        <w:rPr>
          <w:rStyle w:val="22"/>
          <w:rFonts w:hint="default" w:ascii="Times New Roman" w:hAnsi="Times New Roman" w:eastAsia="方正仿宋_GBK" w:cs="Times New Roman"/>
          <w:szCs w:val="18"/>
          <w:shd w:val="clear" w:color="auto" w:fill="auto"/>
          <w:vertAlign w:val="baseline"/>
        </w:rPr>
        <w:footnoteRef/>
      </w:r>
      <w:r>
        <w:rPr>
          <w:rStyle w:val="22"/>
          <w:rFonts w:hint="default" w:ascii="Times New Roman" w:hAnsi="Times New Roman" w:eastAsia="方正仿宋_GBK" w:cs="Times New Roman"/>
          <w:szCs w:val="18"/>
          <w:shd w:val="clear" w:color="auto" w:fill="auto"/>
          <w:vertAlign w:val="baseline"/>
        </w:rPr>
        <w:t>]</w:t>
      </w:r>
      <w:r>
        <w:rPr>
          <w:rFonts w:hint="eastAsia" w:ascii="方正仿宋_GBK" w:hAnsi="方正仿宋_GBK" w:eastAsia="方正仿宋_GBK" w:cs="方正仿宋_GBK"/>
          <w:szCs w:val="32"/>
          <w:highlight w:val="none"/>
          <w:lang w:val="en-US" w:eastAsia="zh-CN"/>
        </w:rPr>
        <w:t>“八大优势”：指发挥国家战略叠加优势、‌都市中心优势、‌开放窗口优势、‌山水人文优势、‌现代服务业引领优势、‌综合配套优势、‌创业成本优势、‌创新潜力优势。</w:t>
      </w:r>
    </w:p>
  </w:footnote>
  <w:footnote w:id="2">
    <w:p>
      <w:pPr>
        <w:pStyle w:val="13"/>
        <w:snapToGrid w:val="0"/>
        <w:rPr>
          <w:rFonts w:hint="default" w:ascii="方正仿宋_GBK" w:hAnsi="方正仿宋_GBK" w:eastAsia="方正仿宋_GBK" w:cs="方正仿宋_GBK"/>
          <w:szCs w:val="32"/>
          <w:highlight w:val="none"/>
          <w:lang w:val="en-US" w:eastAsia="zh-CN"/>
        </w:rPr>
      </w:pP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lang w:val="en-US" w:eastAsia="zh-CN"/>
        </w:rPr>
        <w:footnoteRef/>
      </w:r>
      <w:r>
        <w:rPr>
          <w:rFonts w:hint="default" w:ascii="Times New Roman" w:hAnsi="Times New Roman" w:eastAsia="方正仿宋_GBK" w:cs="Times New Roman"/>
          <w:szCs w:val="32"/>
          <w:highlight w:val="none"/>
          <w:lang w:val="en-US" w:eastAsia="zh-CN"/>
        </w:rPr>
        <w:t>]</w:t>
      </w:r>
      <w:r>
        <w:rPr>
          <w:rFonts w:hint="eastAsia" w:ascii="方正仿宋_GBK" w:hAnsi="方正仿宋_GBK" w:eastAsia="方正仿宋_GBK" w:cs="方正仿宋_GBK"/>
          <w:szCs w:val="32"/>
          <w:highlight w:val="none"/>
          <w:lang w:val="en-US" w:eastAsia="zh-CN"/>
        </w:rPr>
        <w:t>“六个新高地”：指打造现代服务业发展新高地、内陆改革开放新高地、历史人文传承新高地、美好城市建设新高地、超大城市中心城区现代化治理新高地、新时代城市党建新高地。</w:t>
      </w:r>
    </w:p>
  </w:footnote>
  <w:footnote w:id="3">
    <w:p>
      <w:pPr>
        <w:pStyle w:val="13"/>
        <w:snapToGrid w:val="0"/>
        <w:rPr>
          <w:rFonts w:hint="eastAsia" w:ascii="方正仿宋_GBK" w:hAnsi="方正仿宋_GBK" w:eastAsia="方正仿宋_GBK" w:cs="方正仿宋_GBK"/>
          <w:szCs w:val="32"/>
          <w:highlight w:val="none"/>
          <w:lang w:val="en-US" w:eastAsia="zh-CN"/>
        </w:rPr>
      </w:pP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lang w:val="en-US" w:eastAsia="zh-CN"/>
        </w:rPr>
        <w:footnoteRef/>
      </w:r>
      <w:r>
        <w:rPr>
          <w:rFonts w:hint="default" w:ascii="Times New Roman" w:hAnsi="Times New Roman" w:eastAsia="方正仿宋_GBK" w:cs="Times New Roman"/>
          <w:szCs w:val="32"/>
          <w:highlight w:val="none"/>
          <w:lang w:val="en-US" w:eastAsia="zh-CN"/>
        </w:rPr>
        <w:t>]</w:t>
      </w:r>
      <w:r>
        <w:rPr>
          <w:rFonts w:hint="eastAsia" w:ascii="方正仿宋_GBK" w:hAnsi="方正仿宋_GBK" w:eastAsia="方正仿宋_GBK" w:cs="方正仿宋_GBK"/>
          <w:szCs w:val="32"/>
          <w:highlight w:val="none"/>
          <w:lang w:val="en-US" w:eastAsia="zh-CN"/>
        </w:rPr>
        <w:t>“三同”“两不”:“三同”指同样条件成本低、同样成本服务好、同样服务机会多；“两不”指企业办事不找人、企业办事不求人。</w:t>
      </w:r>
    </w:p>
  </w:footnote>
  <w:footnote w:id="4">
    <w:p>
      <w:pPr>
        <w:pStyle w:val="13"/>
        <w:snapToGrid w:val="0"/>
      </w:pP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lang w:val="en-US" w:eastAsia="zh-CN"/>
        </w:rPr>
        <w:footnoteRef/>
      </w:r>
      <w:r>
        <w:rPr>
          <w:rFonts w:hint="default" w:ascii="Times New Roman" w:hAnsi="Times New Roman" w:eastAsia="方正仿宋_GBK" w:cs="Times New Roman"/>
          <w:szCs w:val="32"/>
          <w:highlight w:val="none"/>
          <w:lang w:val="en-US" w:eastAsia="zh-CN"/>
        </w:rPr>
        <w:t>]</w:t>
      </w:r>
      <w:r>
        <w:rPr>
          <w:rFonts w:hint="eastAsia" w:ascii="方正仿宋_GBK" w:hAnsi="方正仿宋_GBK" w:eastAsia="方正仿宋_GBK" w:cs="方正仿宋_GBK"/>
          <w:szCs w:val="32"/>
          <w:highlight w:val="none"/>
          <w:lang w:val="en-US" w:eastAsia="zh-CN"/>
        </w:rPr>
        <w:t>“</w:t>
      </w:r>
      <w:r>
        <w:rPr>
          <w:rFonts w:hint="default" w:ascii="Times New Roman" w:hAnsi="Times New Roman" w:eastAsia="方正仿宋_GBK" w:cs="Times New Roman"/>
          <w:szCs w:val="32"/>
          <w:highlight w:val="none"/>
          <w:lang w:val="en-US" w:eastAsia="zh-CN"/>
        </w:rPr>
        <w:t>1+8+N+11</w:t>
      </w:r>
      <w:r>
        <w:rPr>
          <w:rFonts w:hint="eastAsia" w:ascii="方正仿宋_GBK" w:hAnsi="方正仿宋_GBK" w:eastAsia="方正仿宋_GBK" w:cs="方正仿宋_GBK"/>
          <w:szCs w:val="32"/>
          <w:highlight w:val="none"/>
          <w:lang w:val="en-US" w:eastAsia="zh-CN"/>
        </w:rPr>
        <w:t>”</w:t>
      </w:r>
      <w:r>
        <w:rPr>
          <w:rFonts w:hint="default" w:ascii="方正仿宋_GBK" w:hAnsi="方正仿宋_GBK" w:eastAsia="方正仿宋_GBK" w:cs="方正仿宋_GBK"/>
          <w:szCs w:val="32"/>
          <w:highlight w:val="none"/>
          <w:lang w:val="en-US" w:eastAsia="zh-CN"/>
        </w:rPr>
        <w:t>治理指挥中枢</w:t>
      </w:r>
      <w:r>
        <w:rPr>
          <w:rFonts w:hint="eastAsia" w:ascii="方正仿宋_GBK" w:hAnsi="方正仿宋_GBK" w:eastAsia="方正仿宋_GBK" w:cs="方正仿宋_GBK"/>
          <w:szCs w:val="32"/>
          <w:highlight w:val="none"/>
          <w:lang w:val="en-US" w:eastAsia="zh-CN"/>
        </w:rPr>
        <w:t>：指实体运行区治理中心、区委区政府总值班室、区城治办一体指挥中枢，联勤联动洪崖洞、李子坝轻轨穿楼至鹅岭贰厂等</w:t>
      </w:r>
      <w:r>
        <w:rPr>
          <w:rFonts w:hint="default" w:ascii="Times New Roman" w:hAnsi="Times New Roman" w:eastAsia="方正仿宋_GBK" w:cs="Times New Roman"/>
          <w:szCs w:val="32"/>
          <w:highlight w:val="none"/>
          <w:lang w:val="en-US" w:eastAsia="zh-CN"/>
        </w:rPr>
        <w:t>8个一线指挥部，协同联动公安</w:t>
      </w:r>
      <w:r>
        <w:rPr>
          <w:rFonts w:hint="eastAsia" w:eastAsia="方正仿宋_GBK" w:cs="Times New Roman"/>
          <w:szCs w:val="32"/>
          <w:highlight w:val="none"/>
          <w:lang w:val="en-US" w:eastAsia="zh-CN"/>
        </w:rPr>
        <w:t>、消防、应急、城管</w:t>
      </w:r>
      <w:r>
        <w:rPr>
          <w:rFonts w:hint="default" w:ascii="Times New Roman" w:hAnsi="Times New Roman" w:eastAsia="方正仿宋_GBK" w:cs="Times New Roman"/>
          <w:szCs w:val="32"/>
          <w:highlight w:val="none"/>
          <w:lang w:val="en-US" w:eastAsia="zh-CN"/>
        </w:rPr>
        <w:t>等N个指挥模块和11个街</w:t>
      </w:r>
      <w:r>
        <w:rPr>
          <w:rFonts w:hint="eastAsia" w:ascii="方正仿宋_GBK" w:hAnsi="方正仿宋_GBK" w:eastAsia="方正仿宋_GBK" w:cs="方正仿宋_GBK"/>
          <w:szCs w:val="32"/>
          <w:highlight w:val="none"/>
          <w:lang w:val="en-US" w:eastAsia="zh-CN"/>
        </w:rPr>
        <w:t>道基层治理中心的城市治理指挥体系。</w:t>
      </w:r>
    </w:p>
  </w:footnote>
  <w:footnote w:id="5">
    <w:p>
      <w:pPr>
        <w:pStyle w:val="13"/>
        <w:snapToGrid w:val="0"/>
        <w:rPr>
          <w:rFonts w:hint="default"/>
          <w:lang w:val="en-US"/>
        </w:rPr>
      </w:pP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lang w:val="en-US" w:eastAsia="zh-CN"/>
        </w:rPr>
        <w:footnoteRef/>
      </w:r>
      <w:r>
        <w:rPr>
          <w:rFonts w:hint="default" w:ascii="Times New Roman" w:hAnsi="Times New Roman" w:eastAsia="方正仿宋_GBK" w:cs="Times New Roman"/>
          <w:szCs w:val="32"/>
          <w:highlight w:val="none"/>
          <w:lang w:val="en-US" w:eastAsia="zh-CN"/>
        </w:rPr>
        <w:t>]</w:t>
      </w:r>
      <w:r>
        <w:rPr>
          <w:rFonts w:hint="eastAsia" w:eastAsia="方正仿宋_GBK" w:cs="Times New Roman"/>
          <w:szCs w:val="32"/>
          <w:highlight w:val="none"/>
          <w:lang w:val="en-US" w:eastAsia="zh-CN"/>
        </w:rPr>
        <w:t>“</w:t>
      </w:r>
      <w:r>
        <w:rPr>
          <w:rFonts w:hint="eastAsia" w:ascii="方正仿宋_GBK" w:hAnsi="方正仿宋_GBK" w:eastAsia="方正仿宋_GBK" w:cs="方正仿宋_GBK"/>
          <w:szCs w:val="32"/>
          <w:highlight w:val="none"/>
          <w:lang w:val="en-US" w:eastAsia="zh-CN"/>
        </w:rPr>
        <w:t>多中心合一</w:t>
      </w:r>
      <w:r>
        <w:rPr>
          <w:rFonts w:hint="eastAsia" w:eastAsia="方正仿宋_GBK" w:cs="Times New Roman"/>
          <w:szCs w:val="32"/>
          <w:highlight w:val="none"/>
          <w:lang w:val="en-US" w:eastAsia="zh-CN"/>
        </w:rPr>
        <w:t>”</w:t>
      </w:r>
      <w:r>
        <w:rPr>
          <w:rFonts w:hint="eastAsia" w:ascii="方正仿宋_GBK" w:hAnsi="方正仿宋_GBK" w:eastAsia="方正仿宋_GBK" w:cs="方正仿宋_GBK"/>
          <w:szCs w:val="32"/>
          <w:highlight w:val="none"/>
          <w:lang w:val="en-US" w:eastAsia="zh-CN"/>
        </w:rPr>
        <w:t>：指将原本分散在不同部门、不同层级、不同领域的多个指挥中心、管理中心、调度中心进行实体化整合、一体化运行，形成“一个中枢、一体指挥、协同联动”的治理新格局。</w:t>
      </w:r>
    </w:p>
  </w:footnote>
  <w:footnote w:id="6">
    <w:p>
      <w:pPr>
        <w:pStyle w:val="13"/>
        <w:snapToGrid w:val="0"/>
        <w:rPr>
          <w:rFonts w:hint="eastAsia" w:ascii="方正仿宋_GBK" w:hAnsi="方正仿宋_GBK" w:eastAsia="方正仿宋_GBK" w:cs="方正仿宋_GBK"/>
          <w:szCs w:val="32"/>
          <w:highlight w:val="none"/>
          <w:lang w:val="en-US" w:eastAsia="zh-CN"/>
        </w:rPr>
      </w:pPr>
      <w:r>
        <w:rPr>
          <w:rFonts w:hint="eastAsia" w:ascii="Times New Roman" w:hAnsi="Times New Roman" w:eastAsia="方正仿宋_GBK" w:cs="Times New Roman"/>
          <w:szCs w:val="32"/>
          <w:highlight w:val="none"/>
          <w:lang w:val="en-US" w:eastAsia="zh-CN"/>
        </w:rPr>
        <w:t>[</w:t>
      </w:r>
      <w:r>
        <w:rPr>
          <w:rFonts w:hint="eastAsia" w:ascii="Times New Roman" w:hAnsi="Times New Roman" w:eastAsia="方正仿宋_GBK" w:cs="Times New Roman"/>
          <w:szCs w:val="32"/>
          <w:highlight w:val="none"/>
          <w:lang w:val="en-US" w:eastAsia="zh-CN"/>
        </w:rPr>
        <w:footnoteRef/>
      </w:r>
      <w:r>
        <w:rPr>
          <w:rFonts w:hint="eastAsia" w:ascii="Times New Roman" w:hAnsi="Times New Roman" w:eastAsia="方正仿宋_GBK" w:cs="Times New Roman"/>
          <w:szCs w:val="32"/>
          <w:highlight w:val="none"/>
          <w:lang w:val="en-US" w:eastAsia="zh-CN"/>
        </w:rPr>
        <w:t>]</w:t>
      </w:r>
      <w:r>
        <w:rPr>
          <w:rFonts w:hint="eastAsia" w:ascii="方正仿宋_GBK" w:hAnsi="方正仿宋_GBK" w:eastAsia="方正仿宋_GBK" w:cs="方正仿宋_GBK"/>
          <w:szCs w:val="32"/>
          <w:highlight w:val="none"/>
          <w:lang w:val="en-US" w:eastAsia="zh-CN"/>
        </w:rPr>
        <w:t>网约房智管：指通过数字化手段打造“网约房智管服务”应用，对每间网约房线上赋予“房源码”、线下安装物联感知“智能锁”，融合智能门锁采集、</w:t>
      </w:r>
      <w:r>
        <w:rPr>
          <w:rFonts w:hint="default" w:ascii="Times New Roman" w:hAnsi="Times New Roman" w:eastAsia="方正仿宋_GBK" w:cs="Times New Roman"/>
          <w:szCs w:val="32"/>
          <w:highlight w:val="none"/>
          <w:lang w:val="en-US" w:eastAsia="zh-CN"/>
        </w:rPr>
        <w:t>AI视频感知、110接</w:t>
      </w:r>
      <w:r>
        <w:rPr>
          <w:rFonts w:hint="eastAsia" w:ascii="方正仿宋_GBK" w:hAnsi="方正仿宋_GBK" w:eastAsia="方正仿宋_GBK" w:cs="方正仿宋_GBK"/>
          <w:szCs w:val="32"/>
          <w:highlight w:val="none"/>
          <w:lang w:val="en-US" w:eastAsia="zh-CN"/>
        </w:rPr>
        <w:t>警、投诉评价、部门排查等多元信息，动态监</w:t>
      </w:r>
      <w:r>
        <w:rPr>
          <w:rFonts w:hint="eastAsia" w:ascii="方正仿宋_GBK" w:hAnsi="方正仿宋_GBK" w:eastAsia="方正仿宋_GBK" w:cs="方正仿宋_GBK"/>
          <w:spacing w:val="-6"/>
          <w:szCs w:val="32"/>
          <w:highlight w:val="none"/>
          <w:lang w:val="en-US" w:eastAsia="zh-CN"/>
        </w:rPr>
        <w:t>测治安问题、消防隐患、价格争端</w:t>
      </w:r>
      <w:r>
        <w:rPr>
          <w:rFonts w:hint="default" w:ascii="Times New Roman" w:hAnsi="Times New Roman" w:eastAsia="方正仿宋_GBK" w:cs="Times New Roman"/>
          <w:spacing w:val="-6"/>
          <w:szCs w:val="32"/>
          <w:highlight w:val="none"/>
          <w:lang w:val="en-US" w:eastAsia="zh-CN"/>
        </w:rPr>
        <w:t>等10类重</w:t>
      </w:r>
      <w:r>
        <w:rPr>
          <w:rFonts w:hint="eastAsia" w:ascii="方正仿宋_GBK" w:hAnsi="方正仿宋_GBK" w:eastAsia="方正仿宋_GBK" w:cs="方正仿宋_GBK"/>
          <w:spacing w:val="-6"/>
          <w:szCs w:val="32"/>
          <w:highlight w:val="none"/>
          <w:lang w:val="en-US" w:eastAsia="zh-CN"/>
        </w:rPr>
        <w:t>点风险事件，推动全区网约房从“管理真空”向“有序监管”转变。</w:t>
      </w:r>
    </w:p>
  </w:footnote>
  <w:footnote w:id="7">
    <w:p>
      <w:pPr>
        <w:pStyle w:val="13"/>
        <w:snapToGrid w:val="0"/>
        <w:rPr>
          <w:rFonts w:hint="default" w:ascii="方正仿宋_GBK" w:hAnsi="方正仿宋_GBK" w:eastAsia="方正仿宋_GBK" w:cs="方正仿宋_GBK"/>
          <w:szCs w:val="32"/>
          <w:highlight w:val="none"/>
          <w:lang w:val="en-US" w:eastAsia="zh-CN"/>
        </w:rPr>
      </w:pP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lang w:val="en-US" w:eastAsia="zh-CN"/>
        </w:rPr>
        <w:footnoteRef/>
      </w:r>
      <w:r>
        <w:rPr>
          <w:rFonts w:hint="default" w:ascii="Times New Roman" w:hAnsi="Times New Roman" w:eastAsia="方正仿宋_GBK" w:cs="Times New Roman"/>
          <w:szCs w:val="32"/>
          <w:highlight w:val="none"/>
          <w:lang w:val="en-US" w:eastAsia="zh-CN"/>
        </w:rPr>
        <w:t>]</w:t>
      </w:r>
      <w:r>
        <w:rPr>
          <w:rFonts w:hint="eastAsia" w:ascii="方正仿宋_GBK" w:hAnsi="方正仿宋_GBK" w:eastAsia="方正仿宋_GBK" w:cs="方正仿宋_GBK"/>
          <w:szCs w:val="32"/>
          <w:highlight w:val="none"/>
          <w:lang w:val="en-US" w:eastAsia="zh-CN"/>
        </w:rPr>
        <w:t>高楼消防智管:指渝中联合市消防救援局共同打造的</w:t>
      </w:r>
      <w:r>
        <w:rPr>
          <w:rFonts w:hint="default" w:ascii="Times New Roman" w:hAnsi="Times New Roman" w:eastAsia="方正仿宋_GBK" w:cs="Times New Roman"/>
          <w:szCs w:val="32"/>
          <w:highlight w:val="none"/>
          <w:lang w:val="en-US" w:eastAsia="zh-CN"/>
        </w:rPr>
        <w:t>AI+</w:t>
      </w:r>
      <w:r>
        <w:rPr>
          <w:rFonts w:hint="eastAsia" w:ascii="方正仿宋_GBK" w:hAnsi="方正仿宋_GBK" w:eastAsia="方正仿宋_GBK" w:cs="方正仿宋_GBK"/>
          <w:szCs w:val="32"/>
          <w:highlight w:val="none"/>
          <w:lang w:val="en-US" w:eastAsia="zh-CN"/>
        </w:rPr>
        <w:t>“高层建筑消防安全综合智治”场景，整合消防、公安等</w:t>
      </w:r>
      <w:r>
        <w:rPr>
          <w:rFonts w:hint="default" w:ascii="Times New Roman" w:hAnsi="Times New Roman" w:eastAsia="方正仿宋_GBK" w:cs="Times New Roman"/>
          <w:szCs w:val="32"/>
          <w:highlight w:val="none"/>
          <w:lang w:val="en-US" w:eastAsia="zh-CN"/>
        </w:rPr>
        <w:t>6</w:t>
      </w:r>
      <w:r>
        <w:rPr>
          <w:rFonts w:hint="eastAsia" w:ascii="方正仿宋_GBK" w:hAnsi="方正仿宋_GBK" w:eastAsia="方正仿宋_GBK" w:cs="方正仿宋_GBK"/>
          <w:szCs w:val="32"/>
          <w:highlight w:val="none"/>
          <w:lang w:val="en-US" w:eastAsia="zh-CN"/>
        </w:rPr>
        <w:t>个部门数据，打通高楼消防、数字管线等</w:t>
      </w:r>
      <w:r>
        <w:rPr>
          <w:rFonts w:hint="default" w:ascii="Times New Roman" w:hAnsi="Times New Roman" w:eastAsia="方正仿宋_GBK" w:cs="Times New Roman"/>
          <w:szCs w:val="32"/>
          <w:highlight w:val="none"/>
          <w:lang w:val="en-US" w:eastAsia="zh-CN"/>
        </w:rPr>
        <w:t>5</w:t>
      </w:r>
      <w:r>
        <w:rPr>
          <w:rFonts w:hint="eastAsia" w:ascii="方正仿宋_GBK" w:hAnsi="方正仿宋_GBK" w:eastAsia="方正仿宋_GBK" w:cs="方正仿宋_GBK"/>
          <w:szCs w:val="32"/>
          <w:highlight w:val="none"/>
          <w:lang w:val="en-US" w:eastAsia="zh-CN"/>
        </w:rPr>
        <w:t>个应用，实战隐患巡查、生命通道保畅等</w:t>
      </w:r>
      <w:r>
        <w:rPr>
          <w:rFonts w:hint="default" w:ascii="Times New Roman" w:hAnsi="Times New Roman" w:eastAsia="方正仿宋_GBK" w:cs="Times New Roman"/>
          <w:szCs w:val="32"/>
          <w:highlight w:val="none"/>
          <w:lang w:val="en-US" w:eastAsia="zh-CN"/>
        </w:rPr>
        <w:t>7</w:t>
      </w:r>
      <w:r>
        <w:rPr>
          <w:rFonts w:hint="eastAsia" w:ascii="方正仿宋_GBK" w:hAnsi="方正仿宋_GBK" w:eastAsia="方正仿宋_GBK" w:cs="方正仿宋_GBK"/>
          <w:szCs w:val="32"/>
          <w:highlight w:val="none"/>
          <w:lang w:val="en-US" w:eastAsia="zh-CN"/>
        </w:rPr>
        <w:t>个“一件事”，推动实现“平时防得住火、战时救得出人”。</w:t>
      </w:r>
    </w:p>
  </w:footnote>
  <w:footnote w:id="8">
    <w:p>
      <w:pPr>
        <w:pStyle w:val="13"/>
        <w:snapToGrid w:val="0"/>
        <w:rPr>
          <w:rFonts w:hint="eastAsia" w:ascii="方正仿宋_GBK" w:hAnsi="方正仿宋_GBK" w:eastAsia="方正仿宋_GBK" w:cs="方正仿宋_GBK"/>
          <w:szCs w:val="32"/>
          <w:highlight w:val="none"/>
          <w:lang w:val="en-US" w:eastAsia="zh-CN"/>
        </w:rPr>
      </w:pP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lang w:val="en-US" w:eastAsia="zh-CN"/>
        </w:rPr>
        <w:footnoteRef/>
      </w:r>
      <w:r>
        <w:rPr>
          <w:rFonts w:hint="default" w:ascii="Times New Roman" w:hAnsi="Times New Roman" w:eastAsia="方正仿宋_GBK" w:cs="Times New Roman"/>
          <w:szCs w:val="32"/>
          <w:highlight w:val="none"/>
          <w:lang w:val="en-US" w:eastAsia="zh-CN"/>
        </w:rPr>
        <w:t>]</w:t>
      </w:r>
      <w:r>
        <w:rPr>
          <w:rFonts w:hint="eastAsia" w:ascii="方正仿宋_GBK" w:hAnsi="方正仿宋_GBK" w:eastAsia="方正仿宋_GBK" w:cs="方正仿宋_GBK"/>
          <w:szCs w:val="32"/>
          <w:highlight w:val="none"/>
          <w:lang w:val="en-US" w:eastAsia="zh-CN"/>
        </w:rPr>
        <w:t>“</w:t>
      </w:r>
      <w:r>
        <w:rPr>
          <w:rFonts w:hint="default" w:ascii="Times New Roman" w:hAnsi="Times New Roman" w:eastAsia="方正仿宋_GBK" w:cs="Times New Roman"/>
          <w:szCs w:val="32"/>
          <w:highlight w:val="none"/>
          <w:lang w:val="en-US" w:eastAsia="zh-CN"/>
        </w:rPr>
        <w:t>3+X+N</w:t>
      </w:r>
      <w:r>
        <w:rPr>
          <w:rFonts w:hint="eastAsia" w:ascii="方正仿宋_GBK" w:hAnsi="方正仿宋_GBK" w:eastAsia="方正仿宋_GBK" w:cs="方正仿宋_GBK"/>
          <w:szCs w:val="32"/>
          <w:highlight w:val="none"/>
          <w:lang w:val="en-US" w:eastAsia="zh-CN"/>
        </w:rPr>
        <w:t>”产业扶持政策：指围绕“</w:t>
      </w:r>
      <w:r>
        <w:rPr>
          <w:rFonts w:hint="default" w:ascii="Times New Roman" w:hAnsi="Times New Roman" w:eastAsia="方正仿宋_GBK" w:cs="Times New Roman"/>
          <w:szCs w:val="32"/>
          <w:highlight w:val="none"/>
          <w:lang w:val="en-US" w:eastAsia="zh-CN"/>
        </w:rPr>
        <w:t>4311</w:t>
      </w:r>
      <w:r>
        <w:rPr>
          <w:rFonts w:hint="eastAsia" w:ascii="方正仿宋_GBK" w:hAnsi="方正仿宋_GBK" w:eastAsia="方正仿宋_GBK" w:cs="方正仿宋_GBK"/>
          <w:szCs w:val="32"/>
          <w:highlight w:val="none"/>
          <w:lang w:val="en-US" w:eastAsia="zh-CN"/>
        </w:rPr>
        <w:t>”现代化产业体系构建的立体精准扶持框架，以生产性服务业、生活性服务业、现代建筑业</w:t>
      </w:r>
      <w:r>
        <w:rPr>
          <w:rFonts w:hint="default" w:ascii="Times New Roman" w:hAnsi="Times New Roman" w:eastAsia="方正仿宋_GBK" w:cs="Times New Roman"/>
          <w:szCs w:val="32"/>
          <w:highlight w:val="none"/>
          <w:lang w:val="en-US" w:eastAsia="zh-CN"/>
        </w:rPr>
        <w:t>3大</w:t>
      </w:r>
      <w:r>
        <w:rPr>
          <w:rFonts w:hint="eastAsia" w:ascii="方正仿宋_GBK" w:hAnsi="方正仿宋_GBK" w:eastAsia="方正仿宋_GBK" w:cs="方正仿宋_GBK"/>
          <w:szCs w:val="32"/>
          <w:highlight w:val="none"/>
          <w:lang w:val="en-US" w:eastAsia="zh-CN"/>
        </w:rPr>
        <w:t>产业方向为引领，现代金融业、专业服务</w:t>
      </w:r>
      <w:r>
        <w:rPr>
          <w:rFonts w:hint="default" w:ascii="Times New Roman" w:hAnsi="Times New Roman" w:eastAsia="方正仿宋_GBK" w:cs="Times New Roman"/>
          <w:szCs w:val="32"/>
          <w:highlight w:val="none"/>
          <w:lang w:val="en-US" w:eastAsia="zh-CN"/>
        </w:rPr>
        <w:t>业等X个重点行</w:t>
      </w:r>
      <w:r>
        <w:rPr>
          <w:rFonts w:hint="eastAsia" w:ascii="方正仿宋_GBK" w:hAnsi="方正仿宋_GBK" w:eastAsia="方正仿宋_GBK" w:cs="方正仿宋_GBK"/>
          <w:szCs w:val="32"/>
          <w:highlight w:val="none"/>
          <w:lang w:val="en-US" w:eastAsia="zh-CN"/>
        </w:rPr>
        <w:t>业为支撑，楼宇经济、科技创新</w:t>
      </w:r>
      <w:r>
        <w:rPr>
          <w:rFonts w:hint="default" w:ascii="Times New Roman" w:hAnsi="Times New Roman" w:eastAsia="方正仿宋_GBK" w:cs="Times New Roman"/>
          <w:szCs w:val="32"/>
          <w:highlight w:val="none"/>
          <w:lang w:val="en-US" w:eastAsia="zh-CN"/>
        </w:rPr>
        <w:t>等N个专</w:t>
      </w:r>
      <w:r>
        <w:rPr>
          <w:rFonts w:hint="eastAsia" w:ascii="方正仿宋_GBK" w:hAnsi="方正仿宋_GBK" w:eastAsia="方正仿宋_GBK" w:cs="方正仿宋_GBK"/>
          <w:szCs w:val="32"/>
          <w:highlight w:val="none"/>
          <w:lang w:val="en-US" w:eastAsia="zh-CN"/>
        </w:rPr>
        <w:t>项领域为保障，覆盖全产业链与企业全生命周期。</w:t>
      </w:r>
    </w:p>
  </w:footnote>
  <w:footnote w:id="9">
    <w:p>
      <w:pPr>
        <w:pStyle w:val="13"/>
        <w:snapToGrid w:val="0"/>
        <w:rPr>
          <w:rFonts w:hint="default" w:ascii="方正仿宋_GBK" w:hAnsi="方正仿宋_GBK" w:eastAsia="方正仿宋_GBK" w:cs="方正仿宋_GBK"/>
          <w:szCs w:val="32"/>
          <w:highlight w:val="none"/>
          <w:lang w:val="en-US" w:eastAsia="zh-CN"/>
        </w:rPr>
      </w:pP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lang w:val="en-US" w:eastAsia="zh-CN"/>
        </w:rPr>
        <w:footnoteRef/>
      </w:r>
      <w:r>
        <w:rPr>
          <w:rFonts w:hint="default" w:ascii="Times New Roman" w:hAnsi="Times New Roman" w:eastAsia="方正仿宋_GBK" w:cs="Times New Roman"/>
          <w:szCs w:val="32"/>
          <w:highlight w:val="none"/>
          <w:lang w:val="en-US" w:eastAsia="zh-CN"/>
        </w:rPr>
        <w:t>]</w:t>
      </w:r>
      <w:r>
        <w:rPr>
          <w:rFonts w:hint="eastAsia" w:ascii="方正仿宋_GBK" w:hAnsi="方正仿宋_GBK" w:eastAsia="方正仿宋_GBK" w:cs="方正仿宋_GBK"/>
          <w:szCs w:val="32"/>
          <w:highlight w:val="none"/>
          <w:lang w:val="en-US" w:eastAsia="zh-CN"/>
        </w:rPr>
        <w:t>“</w:t>
      </w:r>
      <w:r>
        <w:rPr>
          <w:rFonts w:hint="default" w:ascii="Times New Roman" w:hAnsi="Times New Roman" w:eastAsia="方正仿宋_GBK" w:cs="Times New Roman"/>
          <w:szCs w:val="32"/>
          <w:highlight w:val="none"/>
          <w:lang w:val="en-US" w:eastAsia="zh-CN"/>
        </w:rPr>
        <w:t>8</w:t>
      </w:r>
      <w:r>
        <w:rPr>
          <w:rFonts w:hint="eastAsia" w:ascii="方正仿宋_GBK" w:hAnsi="方正仿宋_GBK" w:eastAsia="方正仿宋_GBK" w:cs="方正仿宋_GBK"/>
          <w:szCs w:val="32"/>
          <w:highlight w:val="none"/>
          <w:lang w:val="en-US" w:eastAsia="zh-CN"/>
        </w:rPr>
        <w:t>大人生关怀行动”：指在居民从出生到离世人生中的重要节点，给予最贴心的关怀，包括出生关怀、入学关怀、婚育关怀、重病关怀、生活困难关怀、节日关怀、养老关怀、离世关怀。</w:t>
      </w:r>
    </w:p>
  </w:footnote>
  <w:footnote w:id="10">
    <w:p>
      <w:pPr>
        <w:pStyle w:val="13"/>
        <w:snapToGrid w:val="0"/>
        <w:rPr>
          <w:rFonts w:hint="default" w:ascii="方正仿宋_GBK" w:hAnsi="方正仿宋_GBK" w:eastAsia="方正仿宋_GBK" w:cs="方正仿宋_GBK"/>
          <w:szCs w:val="32"/>
          <w:highlight w:val="none"/>
          <w:lang w:val="en-US" w:eastAsia="zh-CN"/>
        </w:rPr>
      </w:pP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lang w:val="en-US" w:eastAsia="zh-CN"/>
        </w:rPr>
        <w:footnoteRef/>
      </w:r>
      <w:r>
        <w:rPr>
          <w:rFonts w:hint="default" w:ascii="Times New Roman" w:hAnsi="Times New Roman" w:eastAsia="方正仿宋_GBK" w:cs="Times New Roman"/>
          <w:szCs w:val="32"/>
          <w:highlight w:val="none"/>
          <w:lang w:val="en-US" w:eastAsia="zh-CN"/>
        </w:rPr>
        <w:t>]</w:t>
      </w:r>
      <w:r>
        <w:rPr>
          <w:rFonts w:hint="eastAsia" w:ascii="方正仿宋_GBK" w:hAnsi="方正仿宋_GBK" w:eastAsia="方正仿宋_GBK" w:cs="方正仿宋_GBK"/>
          <w:szCs w:val="32"/>
          <w:highlight w:val="none"/>
          <w:lang w:val="en-US" w:eastAsia="zh-CN"/>
        </w:rPr>
        <w:t>“金渝良缘”：指渝中区与成都金牛区围绕高端消费、现代产业、国际交流交往、美好宜居城市建设等领域协同打造的合作品牌。</w:t>
      </w:r>
    </w:p>
  </w:footnote>
  <w:footnote w:id="11">
    <w:p>
      <w:pPr>
        <w:pStyle w:val="13"/>
        <w:snapToGrid w:val="0"/>
        <w:rPr>
          <w:rFonts w:hint="default" w:ascii="方正仿宋_GBK" w:hAnsi="方正仿宋_GBK" w:eastAsia="方正仿宋_GBK" w:cs="方正仿宋_GBK"/>
          <w:szCs w:val="32"/>
          <w:highlight w:val="none"/>
          <w:lang w:val="en-US" w:eastAsia="zh-CN"/>
        </w:rPr>
      </w:pPr>
      <w:r>
        <w:rPr>
          <w:rFonts w:hint="eastAsia" w:ascii="Times New Roman" w:hAnsi="Times New Roman" w:eastAsia="方正仿宋_GBK" w:cs="Times New Roman"/>
          <w:szCs w:val="32"/>
          <w:highlight w:val="none"/>
          <w:lang w:val="en-US" w:eastAsia="zh-CN"/>
        </w:rPr>
        <w:t>[</w:t>
      </w:r>
      <w:r>
        <w:rPr>
          <w:rFonts w:hint="eastAsia" w:ascii="Times New Roman" w:hAnsi="Times New Roman" w:eastAsia="方正仿宋_GBK" w:cs="Times New Roman"/>
          <w:szCs w:val="32"/>
          <w:highlight w:val="none"/>
          <w:lang w:val="en-US" w:eastAsia="zh-CN"/>
        </w:rPr>
        <w:footnoteRef/>
      </w:r>
      <w:r>
        <w:rPr>
          <w:rFonts w:hint="eastAsia" w:ascii="Times New Roman" w:hAnsi="Times New Roman" w:eastAsia="方正仿宋_GBK" w:cs="Times New Roman"/>
          <w:szCs w:val="32"/>
          <w:highlight w:val="none"/>
          <w:lang w:val="en-US" w:eastAsia="zh-CN"/>
        </w:rPr>
        <w:t>]</w:t>
      </w:r>
      <w:r>
        <w:rPr>
          <w:rFonts w:hint="eastAsia" w:ascii="方正仿宋_GBK" w:hAnsi="方正仿宋_GBK" w:eastAsia="方正仿宋_GBK" w:cs="方正仿宋_GBK"/>
          <w:szCs w:val="32"/>
          <w:highlight w:val="none"/>
          <w:lang w:val="en-US" w:eastAsia="zh-CN"/>
        </w:rPr>
        <w:t>“宽洪大量”“锦渝满堂”：“宽洪大量”指成都市青羊区宽窄巷子和重庆市渝中区洪崖洞携手打造的文旅品牌，两地强化联动联建、协同互动，推动文旅融合发展；“锦渝满堂”指渝中区与成都市锦江区在文化旅游领域推动信息共享、资源互换、客源互送、市场拓展与融合发展等，共同打造独具特色的“锦渝满堂”文旅品牌。</w:t>
      </w:r>
    </w:p>
  </w:footnote>
  <w:footnote w:id="12">
    <w:p>
      <w:pPr>
        <w:pStyle w:val="13"/>
        <w:snapToGrid w:val="0"/>
        <w:rPr>
          <w:rFonts w:hint="default"/>
          <w:lang w:val="en-US"/>
        </w:rPr>
      </w:pPr>
      <w:r>
        <w:rPr>
          <w:rFonts w:hint="default" w:ascii="Times New Roman" w:hAnsi="Times New Roman" w:eastAsia="方正仿宋_GBK" w:cs="Times New Roman"/>
          <w:szCs w:val="32"/>
          <w:highlight w:val="none"/>
          <w:lang w:val="en-US" w:eastAsia="zh-CN"/>
        </w:rPr>
        <w:t>[</w:t>
      </w:r>
      <w:r>
        <w:rPr>
          <w:rFonts w:hint="default" w:ascii="Times New Roman" w:hAnsi="Times New Roman" w:eastAsia="方正仿宋_GBK" w:cs="Times New Roman"/>
          <w:szCs w:val="32"/>
          <w:highlight w:val="none"/>
          <w:lang w:val="en-US" w:eastAsia="zh-CN"/>
        </w:rPr>
        <w:footnoteRef/>
      </w:r>
      <w:r>
        <w:rPr>
          <w:rFonts w:hint="default" w:ascii="Times New Roman" w:hAnsi="Times New Roman" w:eastAsia="方正仿宋_GBK" w:cs="Times New Roman"/>
          <w:szCs w:val="32"/>
          <w:highlight w:val="none"/>
          <w:lang w:val="en-US" w:eastAsia="zh-CN"/>
        </w:rPr>
        <w:t>]</w:t>
      </w:r>
      <w:r>
        <w:rPr>
          <w:rFonts w:hint="eastAsia" w:ascii="方正仿宋_GBK" w:hAnsi="方正仿宋_GBK" w:eastAsia="方正仿宋_GBK" w:cs="方正仿宋_GBK"/>
          <w:szCs w:val="32"/>
          <w:highlight w:val="none"/>
          <w:u w:val="none"/>
          <w:lang w:val="en-US" w:eastAsia="zh-CN"/>
        </w:rPr>
        <w:t>“渝进蓉出、蓉进渝出”：指重庆市与成都市依托</w:t>
      </w:r>
      <w:r>
        <w:rPr>
          <w:rFonts w:hint="default" w:ascii="Times New Roman" w:hAnsi="Times New Roman" w:eastAsia="方正仿宋_GBK" w:cs="Times New Roman"/>
          <w:szCs w:val="32"/>
          <w:highlight w:val="none"/>
          <w:u w:val="none"/>
          <w:lang w:val="en-US" w:eastAsia="zh-CN"/>
        </w:rPr>
        <w:t>240</w:t>
      </w:r>
      <w:r>
        <w:rPr>
          <w:rFonts w:hint="eastAsia" w:ascii="方正仿宋_GBK" w:hAnsi="方正仿宋_GBK" w:eastAsia="方正仿宋_GBK" w:cs="方正仿宋_GBK"/>
          <w:szCs w:val="32"/>
          <w:highlight w:val="none"/>
          <w:u w:val="none"/>
          <w:lang w:val="en-US" w:eastAsia="zh-CN"/>
        </w:rPr>
        <w:t>小时过境免签等政策，打造“重庆入境—成都出境”“成都入境—重庆出境”的闭环旅游与商务通道，串联两地核心资源，提升入境便利度与消费吸引力。</w:t>
      </w:r>
    </w:p>
  </w:footnote>
  <w:footnote w:id="13">
    <w:p>
      <w:pPr>
        <w:pStyle w:val="13"/>
        <w:snapToGrid w:val="0"/>
        <w:rPr>
          <w:rFonts w:hint="eastAsia" w:ascii="方正仿宋_GBK" w:hAnsi="方正仿宋_GBK" w:eastAsia="方正仿宋_GBK" w:cs="方正仿宋_GBK"/>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“灵基智城”：指由市设计院打造的全国首个部件级低成本建筑建模大模型，导入二维图纸自动生成三维部件级模型，较传统建模方式成本下降超</w:t>
      </w:r>
      <w:r>
        <w:rPr>
          <w:rFonts w:hint="default" w:ascii="Times New Roman" w:hAnsi="Times New Roman" w:eastAsia="方正仿宋_GBK" w:cs="Times New Roman"/>
          <w:szCs w:val="32"/>
          <w:highlight w:val="none"/>
          <w:u w:val="none"/>
          <w:lang w:val="en-US" w:eastAsia="zh-CN"/>
        </w:rPr>
        <w:t>80%</w:t>
      </w:r>
      <w:r>
        <w:rPr>
          <w:rFonts w:hint="eastAsia" w:ascii="方正仿宋_GBK" w:hAnsi="方正仿宋_GBK" w:eastAsia="方正仿宋_GBK" w:cs="方正仿宋_GBK"/>
          <w:szCs w:val="32"/>
          <w:highlight w:val="none"/>
          <w:u w:val="none"/>
          <w:lang w:val="en-US" w:eastAsia="zh-CN"/>
        </w:rPr>
        <w:t>、效率提升超</w:t>
      </w:r>
      <w:r>
        <w:rPr>
          <w:rFonts w:hint="default" w:ascii="Times New Roman" w:hAnsi="Times New Roman" w:eastAsia="方正仿宋_GBK" w:cs="Times New Roman"/>
          <w:szCs w:val="32"/>
          <w:highlight w:val="none"/>
          <w:u w:val="none"/>
          <w:lang w:val="en-US" w:eastAsia="zh-CN"/>
        </w:rPr>
        <w:t>1000</w:t>
      </w:r>
      <w:r>
        <w:rPr>
          <w:rFonts w:hint="eastAsia" w:ascii="方正仿宋_GBK" w:hAnsi="方正仿宋_GBK" w:eastAsia="方正仿宋_GBK" w:cs="方正仿宋_GBK"/>
          <w:szCs w:val="32"/>
          <w:highlight w:val="none"/>
          <w:u w:val="none"/>
          <w:lang w:val="en-US" w:eastAsia="zh-CN"/>
        </w:rPr>
        <w:t>倍。</w:t>
      </w:r>
    </w:p>
  </w:footnote>
  <w:footnote w:id="14">
    <w:p>
      <w:pPr>
        <w:pStyle w:val="13"/>
        <w:snapToGrid w:val="0"/>
        <w:rPr>
          <w:rFonts w:hint="default" w:ascii="Times New Roman" w:hAnsi="Times New Roman" w:cs="Times New Roman"/>
          <w:lang w:val="en-US"/>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“金睛视觉”：指由中冶赛迪打造的大模型，融合钢铁行</w:t>
      </w:r>
      <w:r>
        <w:rPr>
          <w:rFonts w:hint="default" w:ascii="Times New Roman" w:hAnsi="Times New Roman" w:eastAsia="方正仿宋_GBK" w:cs="Times New Roman"/>
          <w:szCs w:val="32"/>
          <w:highlight w:val="none"/>
          <w:u w:val="none"/>
          <w:lang w:val="en-US" w:eastAsia="zh-CN"/>
        </w:rPr>
        <w:t>业2000万条标注数据，制造业复杂场景识别准确率达99%，已在国内40家头部钢企落地。</w:t>
      </w:r>
    </w:p>
  </w:footnote>
  <w:footnote w:id="15">
    <w:p>
      <w:pPr>
        <w:pStyle w:val="13"/>
        <w:snapToGrid w:val="0"/>
        <w:rPr>
          <w:rFonts w:hint="eastAsia" w:eastAsiaTheme="minorEastAsia"/>
          <w:lang w:eastAsia="zh-CN"/>
        </w:rPr>
      </w:pPr>
      <w:r>
        <w:rPr>
          <w:rFonts w:hint="eastAsia" w:ascii="Times New Roman" w:hAnsi="Times New Roman" w:eastAsia="方正仿宋_GBK" w:cs="Times New Roman"/>
          <w:szCs w:val="32"/>
          <w:highlight w:val="none"/>
          <w:u w:val="none"/>
          <w:lang w:val="en-US" w:eastAsia="zh-CN"/>
        </w:rPr>
        <w:t>[</w:t>
      </w:r>
      <w:r>
        <w:rPr>
          <w:rFonts w:hint="eastAsia" w:ascii="Times New Roman" w:hAnsi="Times New Roman" w:eastAsia="方正仿宋_GBK" w:cs="Times New Roman"/>
          <w:szCs w:val="32"/>
          <w:highlight w:val="none"/>
          <w:u w:val="none"/>
          <w:lang w:val="en-US" w:eastAsia="zh-CN"/>
        </w:rPr>
        <w:footnoteRef/>
      </w:r>
      <w:r>
        <w:rPr>
          <w:rFonts w:hint="eastAsia" w:ascii="Times New Roman" w:hAnsi="Times New Roman" w:eastAsia="方正仿宋_GBK" w:cs="Times New Roman"/>
          <w:szCs w:val="32"/>
          <w:highlight w:val="none"/>
          <w:u w:val="none"/>
          <w:lang w:val="en-US" w:eastAsia="zh-CN"/>
        </w:rPr>
        <w:t>]</w:t>
      </w:r>
      <w:r>
        <w:t xml:space="preserve"> </w:t>
      </w:r>
      <w:r>
        <w:rPr>
          <w:rFonts w:hint="eastAsia" w:ascii="方正仿宋_GBK" w:hAnsi="方正仿宋_GBK" w:eastAsia="方正仿宋_GBK" w:cs="方正仿宋_GBK"/>
          <w:szCs w:val="32"/>
          <w:highlight w:val="none"/>
          <w:u w:val="none"/>
          <w:lang w:val="en-US" w:eastAsia="zh-CN"/>
        </w:rPr>
        <w:t>三级治理中心：指市、区县、乡镇（街道）三级部署</w:t>
      </w:r>
      <w:r>
        <w:rPr>
          <w:rFonts w:hint="eastAsia" w:ascii="方正仿宋_GBK" w:hAnsi="方正仿宋_GBK" w:eastAsia="方正仿宋_GBK" w:cs="方正仿宋_GBK"/>
          <w:color w:val="auto"/>
          <w:szCs w:val="32"/>
          <w:highlight w:val="none"/>
          <w:u w:val="none"/>
          <w:lang w:val="en-US" w:eastAsia="zh-CN"/>
        </w:rPr>
        <w:t>的数字化城</w:t>
      </w:r>
      <w:r>
        <w:rPr>
          <w:rFonts w:hint="eastAsia" w:ascii="方正仿宋_GBK" w:hAnsi="方正仿宋_GBK" w:eastAsia="方正仿宋_GBK" w:cs="方正仿宋_GBK"/>
          <w:szCs w:val="32"/>
          <w:highlight w:val="none"/>
          <w:u w:val="none"/>
          <w:lang w:val="en-US" w:eastAsia="zh-CN"/>
        </w:rPr>
        <w:t>市运行和治理中心，是数字重庆建设“</w:t>
      </w:r>
      <w:r>
        <w:rPr>
          <w:rFonts w:hint="default" w:ascii="Times New Roman" w:hAnsi="Times New Roman" w:eastAsia="方正仿宋_GBK" w:cs="Times New Roman"/>
          <w:szCs w:val="32"/>
          <w:highlight w:val="none"/>
          <w:u w:val="none"/>
          <w:lang w:val="en-US" w:eastAsia="zh-CN"/>
        </w:rPr>
        <w:t>1361</w:t>
      </w:r>
      <w:r>
        <w:rPr>
          <w:rFonts w:hint="eastAsia" w:ascii="方正仿宋_GBK" w:hAnsi="方正仿宋_GBK" w:eastAsia="方正仿宋_GBK" w:cs="方正仿宋_GBK"/>
          <w:szCs w:val="32"/>
          <w:highlight w:val="none"/>
          <w:u w:val="none"/>
          <w:lang w:val="en-US" w:eastAsia="zh-CN"/>
        </w:rPr>
        <w:t>”总体构架中的核心组成部分。</w:t>
      </w:r>
    </w:p>
  </w:footnote>
  <w:footnote w:id="16">
    <w:p>
      <w:pPr>
        <w:pStyle w:val="13"/>
        <w:snapToGrid w:val="0"/>
        <w:rPr>
          <w:rFonts w:hint="default" w:ascii="方正仿宋_GBK" w:hAnsi="方正仿宋_GBK" w:eastAsia="方正仿宋_GBK" w:cs="方正仿宋_GBK"/>
          <w:szCs w:val="32"/>
          <w:highlight w:val="none"/>
          <w:u w:val="none"/>
          <w:lang w:val="en-US" w:eastAsia="zh-CN"/>
        </w:rPr>
      </w:pPr>
      <w:r>
        <w:rPr>
          <w:rFonts w:hint="eastAsia" w:ascii="Times New Roman" w:hAnsi="Times New Roman" w:eastAsia="方正仿宋_GBK" w:cs="Times New Roman"/>
          <w:szCs w:val="32"/>
          <w:highlight w:val="none"/>
          <w:u w:val="none"/>
          <w:lang w:val="en-US" w:eastAsia="zh-CN"/>
        </w:rPr>
        <w:t>[</w:t>
      </w:r>
      <w:r>
        <w:rPr>
          <w:rFonts w:hint="eastAsia" w:ascii="Times New Roman" w:hAnsi="Times New Roman" w:eastAsia="方正仿宋_GBK" w:cs="Times New Roman"/>
          <w:szCs w:val="32"/>
          <w:highlight w:val="none"/>
          <w:u w:val="none"/>
          <w:lang w:val="en-US" w:eastAsia="zh-CN"/>
        </w:rPr>
        <w:footnoteRef/>
      </w:r>
      <w:r>
        <w:rPr>
          <w:rFonts w:hint="eastAsia"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t>1+N</w:t>
      </w:r>
      <w:r>
        <w:rPr>
          <w:rFonts w:hint="eastAsia" w:ascii="方正仿宋_GBK" w:hAnsi="方正仿宋_GBK" w:eastAsia="方正仿宋_GBK" w:cs="方正仿宋_GBK"/>
          <w:szCs w:val="32"/>
          <w:highlight w:val="none"/>
          <w:u w:val="none"/>
          <w:lang w:val="en-US" w:eastAsia="zh-CN"/>
        </w:rPr>
        <w:t>”社区服务矩阵：指以</w:t>
      </w:r>
      <w:r>
        <w:rPr>
          <w:rFonts w:hint="default" w:ascii="Times New Roman" w:hAnsi="Times New Roman" w:eastAsia="方正仿宋_GBK" w:cs="Times New Roman"/>
          <w:szCs w:val="32"/>
          <w:highlight w:val="none"/>
          <w:u w:val="none"/>
          <w:lang w:val="en-US" w:eastAsia="zh-CN"/>
        </w:rPr>
        <w:t>1</w:t>
      </w:r>
      <w:r>
        <w:rPr>
          <w:rFonts w:hint="eastAsia" w:ascii="方正仿宋_GBK" w:hAnsi="方正仿宋_GBK" w:eastAsia="方正仿宋_GBK" w:cs="方正仿宋_GBK"/>
          <w:szCs w:val="32"/>
          <w:highlight w:val="none"/>
          <w:u w:val="none"/>
          <w:lang w:val="en-US" w:eastAsia="zh-CN"/>
        </w:rPr>
        <w:t>个社区党群服务中心、</w:t>
      </w:r>
      <w:r>
        <w:rPr>
          <w:rFonts w:hint="default" w:ascii="Times New Roman" w:hAnsi="Times New Roman" w:eastAsia="方正仿宋_GBK" w:cs="Times New Roman"/>
          <w:szCs w:val="32"/>
          <w:highlight w:val="none"/>
          <w:u w:val="none"/>
          <w:lang w:val="en-US" w:eastAsia="zh-CN"/>
        </w:rPr>
        <w:t>N</w:t>
      </w:r>
      <w:r>
        <w:rPr>
          <w:rFonts w:hint="eastAsia" w:ascii="方正仿宋_GBK" w:hAnsi="方正仿宋_GBK" w:eastAsia="方正仿宋_GBK" w:cs="方正仿宋_GBK"/>
          <w:szCs w:val="32"/>
          <w:highlight w:val="none"/>
          <w:u w:val="none"/>
          <w:lang w:val="en-US" w:eastAsia="zh-CN"/>
        </w:rPr>
        <w:t>个公共服务设施（养老服务中心、卫生服务中心、老年大学、文化中心等）构建为民、便民、安民的高品质城市生活空间。</w:t>
      </w:r>
    </w:p>
  </w:footnote>
  <w:footnote w:id="17">
    <w:p>
      <w:pPr>
        <w:pStyle w:val="13"/>
        <w:snapToGrid w:val="0"/>
        <w:rPr>
          <w:rFonts w:hint="eastAsia" w:ascii="方正仿宋_GBK" w:hAnsi="方正仿宋_GBK" w:eastAsia="方正仿宋_GBK" w:cs="方正仿宋_GBK"/>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九大“全龄全时”友好服务场景：</w:t>
      </w:r>
      <w:r>
        <w:rPr>
          <w:rFonts w:hint="default" w:ascii="Times New Roman" w:hAnsi="Times New Roman" w:eastAsia="方正仿宋_GBK" w:cs="Times New Roman"/>
          <w:szCs w:val="32"/>
          <w:highlight w:val="none"/>
          <w:u w:val="none"/>
          <w:lang w:val="en-US" w:eastAsia="zh-CN"/>
        </w:rPr>
        <w:t>指24小</w:t>
      </w:r>
      <w:r>
        <w:rPr>
          <w:rFonts w:hint="eastAsia" w:ascii="方正仿宋_GBK" w:hAnsi="方正仿宋_GBK" w:eastAsia="方正仿宋_GBK" w:cs="方正仿宋_GBK"/>
          <w:szCs w:val="32"/>
          <w:highlight w:val="none"/>
          <w:u w:val="none"/>
          <w:lang w:val="en-US" w:eastAsia="zh-CN"/>
        </w:rPr>
        <w:t>时便民服务、“一老一小”服务、暖“新”服务、法治服务、议事协商、就业帮扶、积分激励、社区记忆、数智赋能</w:t>
      </w:r>
      <w:r>
        <w:rPr>
          <w:rFonts w:hint="default" w:ascii="Times New Roman" w:hAnsi="Times New Roman" w:eastAsia="方正仿宋_GBK" w:cs="Times New Roman"/>
          <w:szCs w:val="32"/>
          <w:highlight w:val="none"/>
          <w:u w:val="none"/>
          <w:lang w:val="en-US" w:eastAsia="zh-CN"/>
        </w:rPr>
        <w:t>等9个方面</w:t>
      </w:r>
      <w:r>
        <w:rPr>
          <w:rFonts w:hint="eastAsia" w:ascii="方正仿宋_GBK" w:hAnsi="方正仿宋_GBK" w:eastAsia="方正仿宋_GBK" w:cs="方正仿宋_GBK"/>
          <w:szCs w:val="32"/>
          <w:highlight w:val="none"/>
          <w:u w:val="none"/>
          <w:lang w:val="en-US" w:eastAsia="zh-CN"/>
        </w:rPr>
        <w:t>特色服务场景。</w:t>
      </w:r>
    </w:p>
  </w:footnote>
  <w:footnote w:id="18">
    <w:p>
      <w:pPr>
        <w:pStyle w:val="13"/>
        <w:snapToGrid w:val="0"/>
        <w:rPr>
          <w:rFonts w:hint="eastAsia" w:ascii="方正仿宋_GBK" w:hAnsi="方正仿宋_GBK" w:eastAsia="方正仿宋_GBK" w:cs="方正仿宋_GBK"/>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 xml:space="preserve"> 暖“新”驿站：指为外卖配送员、快递员等新就业群体打造的便民服务网络，帮助解决其工作中面临的吃饭、喝水、休息等实际困难。</w:t>
      </w:r>
    </w:p>
  </w:footnote>
  <w:footnote w:id="19">
    <w:p>
      <w:pPr>
        <w:pStyle w:val="13"/>
        <w:snapToGrid w:val="0"/>
        <w:rPr>
          <w:rFonts w:hint="default" w:ascii="方正仿宋_GBK" w:hAnsi="方正仿宋_GBK" w:eastAsia="方正仿宋_GBK" w:cs="方正仿宋_GBK"/>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十项行动”：指提升主城都市区极核引领行动、建设现代基础设施网络行动、构建现代化产业体系行动、加快科技创新中心特色功能区建设行动、打造国际消费目的地行动、推进生态优先绿色发展行动、勇当内陆中心城区改革探路先锋行动、打造内陆开放高地行动、推动城乡融合区域协调发展行动、高品质生活惠民富民行动。</w:t>
      </w:r>
    </w:p>
  </w:footnote>
  <w:footnote w:id="20">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“四张清单”：指为细化落实“十项行动”每年动态更新的具体举措，具体包括重大项目清单、重大政策清单、重大改革清单、重大平台清单。</w:t>
      </w:r>
    </w:p>
  </w:footnote>
  <w:footnote w:id="21">
    <w:p>
      <w:pPr>
        <w:pStyle w:val="13"/>
        <w:snapToGrid w:val="0"/>
        <w:rPr>
          <w:rFonts w:hint="default" w:ascii="方正仿宋_GBK" w:hAnsi="方正仿宋_GBK" w:eastAsia="方正仿宋_GBK" w:cs="方正仿宋_GBK"/>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“一基地三中心”：指西部陆海新通道物流贸易总部基地、国际消费中心、金融服务和专业服务中心、国际交往中心、中国—东盟法律服务中心。</w:t>
      </w:r>
    </w:p>
  </w:footnote>
  <w:footnote w:id="22">
    <w:p>
      <w:pPr>
        <w:pStyle w:val="13"/>
        <w:snapToGrid w:val="0"/>
        <w:rPr>
          <w:rFonts w:hint="default" w:ascii="方正仿宋_GBK" w:hAnsi="方正仿宋_GBK" w:eastAsia="方正仿宋_GBK" w:cs="方正仿宋_GBK"/>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“四源治理”：指扬尘源、移动源、生活源、挥发性有机源。</w:t>
      </w:r>
    </w:p>
  </w:footnote>
  <w:footnote w:id="23">
    <w:p>
      <w:pPr>
        <w:pStyle w:val="13"/>
        <w:snapToGrid w:val="0"/>
        <w:rPr>
          <w:rFonts w:hint="default" w:ascii="方正仿宋_GBK" w:hAnsi="方正仿宋_GBK" w:eastAsia="方正仿宋_GBK" w:cs="方正仿宋_GBK"/>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“地瓜经济”：指浙江创新形成的市场和资源“两头在外”高增长模式，大力鼓励企业走出去，在“藤蔓”向四面八方延伸的同时，把“根”留在本地，让“块茎”长得更加粗壮硕大。</w:t>
      </w:r>
    </w:p>
  </w:footnote>
  <w:footnote w:id="24">
    <w:p>
      <w:pPr>
        <w:pStyle w:val="13"/>
        <w:snapToGrid w:val="0"/>
        <w:rPr>
          <w:rFonts w:hint="default" w:ascii="方正仿宋_GBK" w:hAnsi="方正仿宋_GBK" w:eastAsia="方正仿宋_GBK" w:cs="方正仿宋_GBK"/>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“飞地经济”：指打破行政区域壁垒、实现跨区域资源互补的经济合作模式，核心是飞出地将资金、技术、人才、产业等优势资源转移到飞入地布局发展，双方共享项目收益、共担发展成本。</w:t>
      </w:r>
    </w:p>
  </w:footnote>
  <w:footnote w:id="25">
    <w:p>
      <w:pPr>
        <w:pStyle w:val="13"/>
        <w:snapToGrid w:val="0"/>
        <w:rPr>
          <w:rFonts w:hint="eastAsia" w:ascii="方正仿宋_GBK" w:hAnsi="方正仿宋_GBK" w:eastAsia="方正仿宋_GBK" w:cs="方正仿宋_GBK"/>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金融“五篇大文章”：指科技金融、绿色金融、普惠金融、养老金融、数字金融。</w:t>
      </w:r>
    </w:p>
  </w:footnote>
  <w:footnote w:id="26">
    <w:p>
      <w:pPr>
        <w:pStyle w:val="13"/>
        <w:snapToGrid w:val="0"/>
        <w:rPr>
          <w:rFonts w:hint="default"/>
          <w:lang w:val="en-US"/>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银行业“两项收入”：指银行业净利息收入与非利息收入。</w:t>
      </w:r>
    </w:p>
  </w:footnote>
  <w:footnote w:id="27">
    <w:p>
      <w:pPr>
        <w:pStyle w:val="13"/>
        <w:snapToGrid w:val="0"/>
        <w:rPr>
          <w:rFonts w:hint="default" w:ascii="方正仿宋_GBK" w:hAnsi="方正仿宋_GBK" w:eastAsia="方正仿宋_GBK" w:cs="方正仿宋_GBK"/>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“五型”国家物</w:t>
      </w:r>
      <w:r>
        <w:rPr>
          <w:rFonts w:hint="default" w:ascii="方正仿宋_GBK" w:hAnsi="方正仿宋_GBK" w:eastAsia="方正仿宋_GBK" w:cs="方正仿宋_GBK"/>
          <w:szCs w:val="32"/>
          <w:highlight w:val="none"/>
          <w:u w:val="none"/>
          <w:lang w:val="en-US" w:eastAsia="zh-CN"/>
        </w:rPr>
        <w:t>流枢纽</w:t>
      </w:r>
      <w:r>
        <w:rPr>
          <w:rFonts w:hint="eastAsia" w:ascii="方正仿宋_GBK" w:hAnsi="方正仿宋_GBK" w:eastAsia="方正仿宋_GBK" w:cs="方正仿宋_GBK"/>
          <w:szCs w:val="32"/>
          <w:highlight w:val="none"/>
          <w:u w:val="none"/>
          <w:lang w:val="en-US" w:eastAsia="zh-CN"/>
        </w:rPr>
        <w:t>建设：指全市加快打造港口型、陆港型、空港型、生产服务型、商贸服务型“五型”国家物流枢纽的城市。</w:t>
      </w:r>
    </w:p>
  </w:footnote>
  <w:footnote w:id="28">
    <w:p>
      <w:pPr>
        <w:pStyle w:val="13"/>
        <w:snapToGrid w:val="0"/>
        <w:rPr>
          <w:rFonts w:hint="default"/>
          <w:lang w:val="en-US"/>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t xml:space="preserve"> </w:t>
      </w:r>
      <w:r>
        <w:rPr>
          <w:rFonts w:hint="default" w:ascii="Times New Roman" w:hAnsi="Times New Roman" w:eastAsia="方正仿宋_GBK" w:cs="Times New Roman"/>
          <w:szCs w:val="32"/>
          <w:highlight w:val="none"/>
          <w:u w:val="none"/>
          <w:lang w:val="en-US" w:eastAsia="zh-CN"/>
        </w:rPr>
        <w:t>BIM</w:t>
      </w:r>
      <w:r>
        <w:rPr>
          <w:rFonts w:hint="eastAsia" w:ascii="方正仿宋_GBK" w:hAnsi="方正仿宋_GBK" w:eastAsia="方正仿宋_GBK" w:cs="方正仿宋_GBK"/>
          <w:szCs w:val="32"/>
          <w:highlight w:val="none"/>
          <w:u w:val="none"/>
          <w:lang w:val="en-US" w:eastAsia="zh-CN"/>
        </w:rPr>
        <w:t>：指建筑信息模型，以三维数字技术为基础，涵盖建筑项目设计、施工、运营等多个阶段。</w:t>
      </w:r>
    </w:p>
  </w:footnote>
  <w:footnote w:id="29">
    <w:p>
      <w:pPr>
        <w:pStyle w:val="13"/>
        <w:snapToGrid w:val="0"/>
        <w:rPr>
          <w:rFonts w:hint="default"/>
          <w:lang w:val="en-US"/>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GIS：</w:t>
      </w:r>
      <w:r>
        <w:rPr>
          <w:rFonts w:hint="eastAsia" w:ascii="方正仿宋_GBK" w:hAnsi="方正仿宋_GBK" w:eastAsia="方正仿宋_GBK" w:cs="方正仿宋_GBK"/>
          <w:szCs w:val="32"/>
          <w:highlight w:val="none"/>
          <w:u w:val="none"/>
          <w:lang w:val="en-US" w:eastAsia="zh-CN"/>
        </w:rPr>
        <w:t>指在计算机硬件、软件系统支持下，对地球表层空间地理分布数据进行采集、储存、管理、运算、分析、显示和描述的地理信息系统。</w:t>
      </w:r>
    </w:p>
  </w:footnote>
  <w:footnote w:id="30">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来数加工”：指通过国际互联网专线进行数据交互，在确保数据安全的前提下，为产生于境外的数据要素提供收集、存储、加工、治理、交易等增值服务，服务产品用于境外市场或经审批后用于境内市场的商业模式。</w:t>
      </w:r>
    </w:p>
  </w:footnote>
  <w:footnote w:id="31">
    <w:p>
      <w:pPr>
        <w:pStyle w:val="13"/>
        <w:snapToGrid w:val="0"/>
        <w:rPr>
          <w:rFonts w:hint="default"/>
          <w:lang w:val="en-US"/>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数据集：指经过采集、加工等数据处理后，可直接用于开发和训练人工智能模型的数据集合。</w:t>
      </w:r>
    </w:p>
  </w:footnote>
  <w:footnote w:id="32">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智改数转”“智融全域”“智涌潮生”：“智改数转”指智能化技改、数字化转型升级；“智融全域”指通过场景开放把智能技术全面融入并赋能全域经济社会发展；“智涌潮生”指以构建一流产业生态系统为核心，促进智慧产业如潮水般涌现成长。</w:t>
      </w:r>
    </w:p>
  </w:footnote>
  <w:footnote w:id="33">
    <w:p>
      <w:pPr>
        <w:pStyle w:val="13"/>
        <w:snapToGrid w:val="0"/>
        <w:rPr>
          <w:rFonts w:hint="eastAsia" w:ascii="方正仿宋_GBK" w:hAnsi="方正仿宋_GBK" w:eastAsia="方正仿宋_GBK" w:cs="方正仿宋_GBK"/>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default" w:ascii="方正仿宋_GBK" w:hAnsi="方正仿宋_GBK" w:eastAsia="方正仿宋_GBK" w:cs="方正仿宋_GBK"/>
          <w:szCs w:val="32"/>
          <w:highlight w:val="none"/>
          <w:u w:val="none"/>
          <w:lang w:val="en-US" w:eastAsia="zh-CN"/>
        </w:rPr>
        <w:t>非标商业</w:t>
      </w:r>
      <w:r>
        <w:rPr>
          <w:rFonts w:hint="eastAsia" w:ascii="方正仿宋_GBK" w:hAnsi="方正仿宋_GBK" w:eastAsia="方正仿宋_GBK" w:cs="方正仿宋_GBK"/>
          <w:szCs w:val="32"/>
          <w:highlight w:val="none"/>
          <w:u w:val="none"/>
          <w:lang w:val="en-US" w:eastAsia="zh-CN"/>
        </w:rPr>
        <w:t>：指相对于传统标准化商业（如大型购物中心、百货商场）而言的一种新型商业形态，通过独特的空间设计、小众的品牌组合、策展式的内容呈现和社群化的运营，打造具有高辨识度、强内容性和目的地属性的商业空间。</w:t>
      </w:r>
    </w:p>
  </w:footnote>
  <w:footnote w:id="34">
    <w:p>
      <w:pPr>
        <w:pStyle w:val="13"/>
        <w:snapToGrid w:val="0"/>
        <w:rPr>
          <w:rFonts w:hint="default"/>
          <w:lang w:val="en-US"/>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三大</w:t>
      </w:r>
      <w:r>
        <w:rPr>
          <w:rFonts w:hint="default" w:ascii="方正仿宋_GBK" w:hAnsi="方正仿宋_GBK" w:eastAsia="方正仿宋_GBK" w:cs="方正仿宋_GBK"/>
          <w:szCs w:val="32"/>
          <w:highlight w:val="none"/>
          <w:u w:val="none"/>
          <w:lang w:val="en-US" w:eastAsia="zh-CN"/>
        </w:rPr>
        <w:t>地标商圈</w:t>
      </w:r>
      <w:r>
        <w:rPr>
          <w:rFonts w:hint="eastAsia" w:ascii="方正仿宋_GBK" w:hAnsi="方正仿宋_GBK" w:eastAsia="方正仿宋_GBK" w:cs="方正仿宋_GBK"/>
          <w:szCs w:val="32"/>
          <w:highlight w:val="none"/>
          <w:u w:val="none"/>
          <w:lang w:val="en-US" w:eastAsia="zh-CN"/>
        </w:rPr>
        <w:t>：指解放碑世界知名商圈、大坪市级示范商圈、化龙桥城市新兴商圈。</w:t>
      </w:r>
    </w:p>
  </w:footnote>
  <w:footnote w:id="35">
    <w:p>
      <w:pPr>
        <w:pStyle w:val="13"/>
        <w:snapToGrid w:val="0"/>
        <w:rPr>
          <w:rFonts w:hint="default" w:ascii="Times New Roman" w:hAnsi="Times New Roman" w:cs="Times New Roman"/>
          <w:lang w:val="en-US"/>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t>5馆+5街区+2空间+2广场+2公</w:t>
      </w:r>
      <w:r>
        <w:rPr>
          <w:rFonts w:hint="eastAsia" w:ascii="方正仿宋_GBK" w:hAnsi="方正仿宋_GBK" w:eastAsia="方正仿宋_GBK" w:cs="方正仿宋_GBK"/>
          <w:szCs w:val="32"/>
          <w:highlight w:val="none"/>
          <w:u w:val="none"/>
          <w:lang w:val="en-US" w:eastAsia="zh-CN"/>
        </w:rPr>
        <w:t>园”：指</w:t>
      </w:r>
      <w:r>
        <w:rPr>
          <w:rFonts w:hint="default" w:ascii="Times New Roman" w:hAnsi="Times New Roman" w:eastAsia="方正仿宋_GBK" w:cs="Times New Roman"/>
          <w:szCs w:val="32"/>
          <w:highlight w:val="none"/>
          <w:u w:val="none"/>
          <w:lang w:val="en-US" w:eastAsia="zh-CN"/>
        </w:rPr>
        <w:t>A、B、C、D、E 5</w:t>
      </w:r>
      <w:r>
        <w:rPr>
          <w:rFonts w:hint="eastAsia" w:ascii="方正仿宋_GBK" w:hAnsi="方正仿宋_GBK" w:eastAsia="方正仿宋_GBK" w:cs="方正仿宋_GBK"/>
          <w:szCs w:val="32"/>
          <w:highlight w:val="none"/>
          <w:u w:val="none"/>
          <w:lang w:val="en-US" w:eastAsia="zh-CN"/>
        </w:rPr>
        <w:t>个不同定位场馆，迎宾大道、时代大道、熙攘大道、疏影巷、</w:t>
      </w:r>
      <w:r>
        <w:rPr>
          <w:rFonts w:hint="default" w:ascii="Times New Roman" w:hAnsi="Times New Roman" w:eastAsia="方正仿宋_GBK" w:cs="Times New Roman"/>
          <w:szCs w:val="32"/>
          <w:highlight w:val="none"/>
          <w:u w:val="none"/>
          <w:lang w:val="en-US" w:eastAsia="zh-CN"/>
        </w:rPr>
        <w:t>D8街区5个</w:t>
      </w:r>
      <w:r>
        <w:rPr>
          <w:rFonts w:hint="eastAsia" w:ascii="方正仿宋_GBK" w:hAnsi="方正仿宋_GBK" w:eastAsia="方正仿宋_GBK" w:cs="方正仿宋_GBK"/>
          <w:szCs w:val="32"/>
          <w:highlight w:val="none"/>
          <w:u w:val="none"/>
          <w:lang w:val="en-US" w:eastAsia="zh-CN"/>
        </w:rPr>
        <w:t>街区，壹洲美食街区、</w:t>
      </w:r>
      <w:r>
        <w:rPr>
          <w:rFonts w:hint="default" w:ascii="Times New Roman" w:hAnsi="Times New Roman" w:eastAsia="方正仿宋_GBK" w:cs="Times New Roman"/>
          <w:szCs w:val="32"/>
          <w:highlight w:val="none"/>
          <w:u w:val="none"/>
          <w:lang w:val="en-US" w:eastAsia="zh-CN"/>
        </w:rPr>
        <w:t>E馆二次元文化街区2个主题空间，北广场、D8广场2个广场，中央公园、微风公园2个公园。</w:t>
      </w:r>
    </w:p>
  </w:footnote>
  <w:footnote w:id="36">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cs="Times New Roman"/>
        </w:rPr>
        <w:t xml:space="preserve"> </w:t>
      </w:r>
      <w:r>
        <w:rPr>
          <w:rFonts w:hint="default" w:ascii="Times New Roman" w:hAnsi="Times New Roman" w:eastAsia="方正仿宋_GBK" w:cs="Times New Roman"/>
          <w:szCs w:val="32"/>
          <w:highlight w:val="none"/>
          <w:u w:val="none"/>
          <w:lang w:val="en-US" w:eastAsia="zh-CN"/>
        </w:rPr>
        <w:t>CMBS</w:t>
      </w:r>
      <w:r>
        <w:rPr>
          <w:rFonts w:hint="eastAsia" w:ascii="方正仿宋_GBK" w:hAnsi="方正仿宋_GBK" w:eastAsia="方正仿宋_GBK" w:cs="方正仿宋_GBK"/>
          <w:szCs w:val="32"/>
          <w:highlight w:val="none"/>
          <w:u w:val="none"/>
          <w:lang w:val="en-US" w:eastAsia="zh-CN"/>
        </w:rPr>
        <w:t>：指商业房地产抵押贷款支持证券，即把多笔商业地产抵押贷款打包成资产池，以底层贷款本息现金流为偿付来源发行的固定收益证券化产品，核心价值在于盘活商业地产信贷资产、分散风险并为市场提供差异化投资标的，且不转移底层物业所有权。</w:t>
      </w:r>
    </w:p>
  </w:footnote>
  <w:footnote w:id="37">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 REITs</w:t>
      </w:r>
      <w:r>
        <w:rPr>
          <w:rFonts w:hint="eastAsia"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指不动产投资信托基金，即允许普通投资者通过购买基金份额，间接持有并分享不动产租金和运营收益的公开上市金融产品。</w:t>
      </w:r>
    </w:p>
  </w:footnote>
  <w:footnote w:id="38">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 F+EPC+O：</w:t>
      </w:r>
      <w:r>
        <w:rPr>
          <w:rFonts w:hint="eastAsia" w:ascii="方正仿宋_GBK" w:hAnsi="方正仿宋_GBK" w:eastAsia="方正仿宋_GBK" w:cs="方正仿宋_GBK"/>
          <w:szCs w:val="32"/>
          <w:highlight w:val="none"/>
          <w:u w:val="none"/>
          <w:lang w:val="en-US" w:eastAsia="zh-CN"/>
        </w:rPr>
        <w:t>指集融资、工程总承包和运营于一体的项目全生命周期模式。</w:t>
      </w:r>
    </w:p>
  </w:footnote>
  <w:footnote w:id="39">
    <w:p>
      <w:pPr>
        <w:pStyle w:val="13"/>
        <w:snapToGrid w:val="0"/>
        <w:rPr>
          <w:rFonts w:hint="eastAsia" w:ascii="方正仿宋_GBK" w:hAnsi="方正仿宋_GBK" w:eastAsia="方正仿宋_GBK" w:cs="方正仿宋_GBK"/>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新时代渝商“十百千万”培养工程：指全市青年渝商梯队化培育项目，核心目标是打造“十名领军、百名精英、千名骨干、万名新锐”的民营经济人才雁阵，为民营经济高质量发展注入新生力量。</w:t>
      </w:r>
    </w:p>
  </w:footnote>
  <w:footnote w:id="40">
    <w:p>
      <w:pPr>
        <w:pStyle w:val="13"/>
        <w:snapToGrid w:val="0"/>
        <w:rPr>
          <w:rFonts w:hint="default"/>
          <w:lang w:val="en-US"/>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“三级走访”：指“区领导+产业部门+管委会（街道）”的分层联动服务企业体系。</w:t>
      </w:r>
    </w:p>
  </w:footnote>
  <w:footnote w:id="41">
    <w:p>
      <w:pPr>
        <w:pStyle w:val="13"/>
        <w:snapToGrid w:val="0"/>
        <w:rPr>
          <w:rFonts w:hint="default"/>
          <w:lang w:val="en-US"/>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 EOD</w:t>
      </w:r>
      <w:r>
        <w:rPr>
          <w:rFonts w:hint="eastAsia" w:ascii="方正仿宋_GBK" w:hAnsi="方正仿宋_GBK" w:eastAsia="方正仿宋_GBK" w:cs="方正仿宋_GBK"/>
          <w:szCs w:val="32"/>
          <w:highlight w:val="none"/>
          <w:u w:val="none"/>
          <w:lang w:val="en-US" w:eastAsia="zh-CN"/>
        </w:rPr>
        <w:t>：指生态环境导向的开发模式，即把收益较差的生态环境治理项目与收益较好的关联产业打包，一体化实施。</w:t>
      </w:r>
    </w:p>
  </w:footnote>
  <w:footnote w:id="42">
    <w:p>
      <w:pPr>
        <w:pStyle w:val="13"/>
        <w:snapToGrid w:val="0"/>
        <w:rPr>
          <w:rFonts w:hint="eastAsia" w:eastAsiaTheme="minorEastAsia"/>
          <w:lang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自然人信用分平台：指依托重庆市信用中心信用一体化建设服务平台依法依规归集个人信用信息，通过科学设置信用分计算模型，对自然人信用状况进行量化，综合计算得出信用分，并实施评价和激励措施的平台。</w:t>
      </w:r>
    </w:p>
  </w:footnote>
  <w:footnote w:id="43">
    <w:p>
      <w:pPr>
        <w:pStyle w:val="13"/>
        <w:snapToGrid w:val="0"/>
        <w:rPr>
          <w:rFonts w:hint="default"/>
          <w:lang w:val="en-US"/>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一核两翼三带五片区”：指以解放碑中央商务区“一核”引领示范，以重庆站滨江新城、化龙桥国际商务区“两翼”协同带动，以两江滨江亲水休闲观光带、历史人文风貌带、大鹅岭山脊生态景观带“三带”涵养品质，以重庆政务功能核心区、西南大区文体科创走廊、大坪潮流商圈、数字经济产业园、环重医大健康产业园“五片区”支撑发展，构建布局合理、疏密有度、人口经济资源环境相互协调的城市发展新格局。</w:t>
      </w:r>
    </w:p>
  </w:footnote>
  <w:footnote w:id="44">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“两极一带”：指生命科学创智极、医商融合发展极和生命健康协同带。</w:t>
      </w:r>
    </w:p>
  </w:footnote>
  <w:footnote w:id="45">
    <w:p>
      <w:pPr>
        <w:pStyle w:val="13"/>
        <w:snapToGrid w:val="0"/>
        <w:rPr>
          <w:rFonts w:hint="default" w:eastAsia="方正仿宋_GBK"/>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文化“新三样”：指网络文学、网络游戏、网络影视剧。</w:t>
      </w:r>
    </w:p>
  </w:footnote>
  <w:footnote w:id="46">
    <w:p>
      <w:pPr>
        <w:pStyle w:val="13"/>
        <w:snapToGrid w:val="0"/>
        <w:rPr>
          <w:rFonts w:hint="default" w:eastAsia="方正仿宋_GBK"/>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 OPC</w:t>
      </w:r>
      <w:r>
        <w:rPr>
          <w:rFonts w:hint="eastAsia" w:ascii="方正仿宋_GBK" w:hAnsi="方正仿宋_GBK" w:eastAsia="方正仿宋_GBK" w:cs="方正仿宋_GBK"/>
          <w:szCs w:val="32"/>
          <w:highlight w:val="none"/>
          <w:u w:val="none"/>
          <w:lang w:val="en-US" w:eastAsia="zh-CN"/>
        </w:rPr>
        <w:t>：指一人公司，即在人工智能协同支持下，由个人独立完成产品设计研发至市场投放全链路闭环的新型创业形态。</w:t>
      </w:r>
    </w:p>
  </w:footnote>
  <w:footnote w:id="47">
    <w:p>
      <w:pPr>
        <w:pStyle w:val="13"/>
        <w:snapToGrid w:val="0"/>
        <w:rPr>
          <w:rFonts w:hint="default" w:eastAsia="方正仿宋_GBK"/>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 AIGC</w:t>
      </w:r>
      <w:r>
        <w:rPr>
          <w:rFonts w:hint="eastAsia"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指人工智能生成内容，由人工智能系统基于深度学习、大模型等技术，根据人类指令自动生成文本、图像、音频、视频、代码、</w:t>
      </w:r>
      <w:r>
        <w:rPr>
          <w:rFonts w:hint="default" w:ascii="Times New Roman" w:hAnsi="Times New Roman" w:eastAsia="方正仿宋_GBK" w:cs="Times New Roman"/>
          <w:szCs w:val="32"/>
          <w:highlight w:val="none"/>
          <w:u w:val="none"/>
          <w:lang w:val="en-US" w:eastAsia="zh-CN"/>
        </w:rPr>
        <w:t>3D模</w:t>
      </w:r>
      <w:r>
        <w:rPr>
          <w:rFonts w:hint="eastAsia" w:ascii="方正仿宋_GBK" w:hAnsi="方正仿宋_GBK" w:eastAsia="方正仿宋_GBK" w:cs="方正仿宋_GBK"/>
          <w:szCs w:val="32"/>
          <w:highlight w:val="none"/>
          <w:u w:val="none"/>
          <w:lang w:val="en-US" w:eastAsia="zh-CN"/>
        </w:rPr>
        <w:t>型等各类内容的技术与生产方式。</w:t>
      </w:r>
    </w:p>
  </w:footnote>
  <w:footnote w:id="48">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可信数据空间：指打破数据孤岛、实现数据规模化流通共享应用的平台，是映射现实空间的“数字孪生体”。</w:t>
      </w:r>
    </w:p>
  </w:footnote>
  <w:footnote w:id="49">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“规建治投融运”：指“规划、建设、治理、投资、融资、运营”一体化推进。</w:t>
      </w:r>
    </w:p>
  </w:footnote>
  <w:footnote w:id="50">
    <w:p>
      <w:pPr>
        <w:pStyle w:val="13"/>
        <w:snapToGrid w:val="0"/>
        <w:rPr>
          <w:rFonts w:hint="default"/>
          <w:lang w:val="en-US"/>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“一廊、两江、多节点、</w:t>
      </w:r>
      <w:r>
        <w:rPr>
          <w:rFonts w:hint="eastAsia" w:ascii="Times New Roman" w:hAnsi="Times New Roman" w:eastAsia="方正仿宋_GBK" w:cs="Times New Roman"/>
          <w:szCs w:val="32"/>
          <w:highlight w:val="none"/>
          <w:u w:val="none"/>
          <w:lang w:val="en-US" w:eastAsia="zh-CN"/>
        </w:rPr>
        <w:t>多</w:t>
      </w:r>
      <w:r>
        <w:rPr>
          <w:rFonts w:hint="default" w:ascii="Times New Roman" w:hAnsi="Times New Roman" w:eastAsia="方正仿宋_GBK" w:cs="Times New Roman"/>
          <w:szCs w:val="32"/>
          <w:highlight w:val="none"/>
          <w:u w:val="none"/>
          <w:lang w:val="en-US" w:eastAsia="zh-CN"/>
        </w:rPr>
        <w:t>脉</w:t>
      </w:r>
      <w:r>
        <w:rPr>
          <w:rFonts w:hint="eastAsia" w:ascii="方正仿宋_GBK" w:hAnsi="方正仿宋_GBK" w:eastAsia="方正仿宋_GBK" w:cs="方正仿宋_GBK"/>
          <w:szCs w:val="32"/>
          <w:highlight w:val="none"/>
          <w:u w:val="none"/>
          <w:lang w:val="en-US" w:eastAsia="zh-CN"/>
        </w:rPr>
        <w:t>络”：“一廊”指由“枇杷山—鹅岭—红岩村”中部山脊线构成的生态廊道；“两江”指由长江、嘉陵江水域等构成的两江生态岸线；“多节点”指由人民公园、文化宫等各类公园绿地、公共广场构成的生态节点；“多脉络”指由滨江绿道、环山绿道、山水连通绿道、城市绿道等构成的生态脉络。</w:t>
      </w:r>
    </w:p>
  </w:footnote>
  <w:footnote w:id="51">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十</w:t>
      </w:r>
      <w:r>
        <w:rPr>
          <w:rFonts w:hint="default" w:ascii="方正仿宋_GBK" w:hAnsi="方正仿宋_GBK" w:eastAsia="方正仿宋_GBK" w:cs="方正仿宋_GBK"/>
          <w:szCs w:val="32"/>
          <w:highlight w:val="none"/>
          <w:u w:val="none"/>
          <w:lang w:val="en-US" w:eastAsia="zh-CN"/>
        </w:rPr>
        <w:t>大专项</w:t>
      </w:r>
      <w:r>
        <w:rPr>
          <w:rFonts w:hint="eastAsia" w:ascii="方正仿宋_GBK" w:hAnsi="方正仿宋_GBK" w:eastAsia="方正仿宋_GBK" w:cs="方正仿宋_GBK"/>
          <w:szCs w:val="32"/>
          <w:highlight w:val="none"/>
          <w:u w:val="none"/>
          <w:lang w:val="en-US" w:eastAsia="zh-CN"/>
        </w:rPr>
        <w:t>整治行动：指重点区域精致提升行动、市容环境洁净提升行动、路桥设施畅通提升行动、绿化美化精细提升行动、占道经营规范提升行动、立面空间秩序提升行动、两江岸线生态提升行动、施工秩序整治提升行动、薄弱区域治理提升行动、数智治理效能提升行动。</w:t>
      </w:r>
    </w:p>
  </w:footnote>
  <w:footnote w:id="52">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“多勤联动”：指联合公安、城管、市场监管、交通、文旅、街道等执法力量，针对城市治理中的复杂问题或重点区域，开展协同巡查、联合执法与快速处置的常态化工作机制。</w:t>
      </w:r>
    </w:p>
  </w:footnote>
  <w:footnote w:id="53">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城市治理进社区”：指将城市治理的重心和资源向基层社区下沉，通过政府主导、社会协同、居民参与的方式，将城市管理、公共服务、矛盾化解等工作延伸至社区单元，实现城市治理精细化、人性化和高效化。</w:t>
      </w:r>
    </w:p>
  </w:footnote>
  <w:footnote w:id="54">
    <w:p>
      <w:pPr>
        <w:pStyle w:val="13"/>
        <w:snapToGrid w:val="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lang w:val="en-US" w:eastAsia="zh-CN"/>
        </w:rPr>
        <w:t>“</w:t>
      </w:r>
      <w:r>
        <w:rPr>
          <w:rFonts w:hint="eastAsia"/>
          <w:lang w:val="en-US" w:eastAsia="zh-CN"/>
        </w:rPr>
        <w:t>1+7+11</w:t>
      </w:r>
      <w:r>
        <w:rPr>
          <w:rFonts w:hint="eastAsia" w:ascii="方正仿宋_GBK" w:hAnsi="方正仿宋_GBK" w:eastAsia="方正仿宋_GBK" w:cs="方正仿宋_GBK"/>
          <w:lang w:val="en-US" w:eastAsia="zh-CN"/>
        </w:rPr>
        <w:t>”</w:t>
      </w:r>
      <w:r>
        <w:rPr>
          <w:rFonts w:hint="default" w:ascii="Times New Roman" w:hAnsi="Times New Roman" w:eastAsia="方正仿宋_GBK" w:cs="Times New Roman"/>
          <w:szCs w:val="32"/>
          <w:highlight w:val="none"/>
          <w:u w:val="none"/>
          <w:lang w:val="en-US" w:eastAsia="zh-CN"/>
        </w:rPr>
        <w:t>大平安指挥调度体系：指全区设置1个总指挥部，在解放碑、朝天门、洪崖洞、十八梯、大礼堂、李子坝轻轨穿楼至鹅岭贰厂、时代天街商圈等7个重点区域设立现场分指挥部，在11个街道设置街道指挥部。</w:t>
      </w:r>
    </w:p>
  </w:footnote>
  <w:footnote w:id="55">
    <w:p>
      <w:pPr>
        <w:pStyle w:val="13"/>
        <w:snapToGrid w:val="0"/>
        <w:rPr>
          <w:rFonts w:hint="eastAsia" w:eastAsia="方正仿宋_GBK"/>
          <w:lang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t>44NN</w:t>
      </w:r>
      <w:r>
        <w:rPr>
          <w:rFonts w:hint="eastAsia" w:ascii="方正仿宋_GBK" w:hAnsi="方正仿宋_GBK" w:eastAsia="方正仿宋_GBK" w:cs="方正仿宋_GBK"/>
          <w:szCs w:val="32"/>
          <w:highlight w:val="none"/>
          <w:u w:val="none"/>
          <w:lang w:val="en-US" w:eastAsia="zh-CN"/>
        </w:rPr>
        <w:t>”</w:t>
      </w:r>
      <w:r>
        <w:rPr>
          <w:rFonts w:hint="default" w:ascii="方正仿宋_GBK" w:hAnsi="方正仿宋_GBK" w:eastAsia="方正仿宋_GBK" w:cs="方正仿宋_GBK"/>
          <w:szCs w:val="32"/>
          <w:highlight w:val="none"/>
          <w:u w:val="none"/>
          <w:lang w:val="en-US" w:eastAsia="zh-CN"/>
        </w:rPr>
        <w:t>分段分级分类分层预警响应机制</w:t>
      </w:r>
      <w:r>
        <w:rPr>
          <w:rFonts w:hint="eastAsia" w:ascii="方正仿宋_GBK" w:hAnsi="方正仿宋_GBK" w:eastAsia="方正仿宋_GBK" w:cs="方正仿宋_GBK"/>
          <w:szCs w:val="32"/>
          <w:highlight w:val="none"/>
          <w:u w:val="none"/>
          <w:lang w:val="en-US" w:eastAsia="zh-CN"/>
        </w:rPr>
        <w:t>：指按照“</w:t>
      </w:r>
      <w:r>
        <w:rPr>
          <w:rFonts w:hint="default" w:ascii="Times New Roman" w:hAnsi="Times New Roman" w:eastAsia="方正仿宋_GBK" w:cs="Times New Roman"/>
          <w:szCs w:val="32"/>
          <w:highlight w:val="none"/>
          <w:u w:val="none"/>
          <w:lang w:val="en-US" w:eastAsia="zh-CN"/>
        </w:rPr>
        <w:t>24小时—6小时—2小时—灾中</w:t>
      </w:r>
      <w:r>
        <w:rPr>
          <w:rFonts w:hint="eastAsia" w:ascii="方正仿宋_GBK" w:hAnsi="方正仿宋_GBK" w:eastAsia="方正仿宋_GBK" w:cs="方正仿宋_GBK"/>
          <w:szCs w:val="32"/>
          <w:highlight w:val="none"/>
          <w:u w:val="none"/>
          <w:lang w:val="en-US" w:eastAsia="zh-CN"/>
        </w:rPr>
        <w:t>实况”</w:t>
      </w:r>
      <w:r>
        <w:rPr>
          <w:rFonts w:hint="default" w:ascii="Times New Roman" w:hAnsi="Times New Roman" w:eastAsia="方正仿宋_GBK" w:cs="Times New Roman"/>
          <w:szCs w:val="32"/>
          <w:highlight w:val="none"/>
          <w:u w:val="none"/>
          <w:lang w:val="en-US" w:eastAsia="zh-CN"/>
        </w:rPr>
        <w:t>4</w:t>
      </w:r>
      <w:r>
        <w:rPr>
          <w:rFonts w:hint="eastAsia" w:ascii="方正仿宋_GBK" w:hAnsi="方正仿宋_GBK" w:eastAsia="方正仿宋_GBK" w:cs="方正仿宋_GBK"/>
          <w:szCs w:val="32"/>
          <w:highlight w:val="none"/>
          <w:u w:val="none"/>
          <w:lang w:val="en-US" w:eastAsia="zh-CN"/>
        </w:rPr>
        <w:t>个阶段实行递进预警，明确“市—区县—镇街—村社网格”</w:t>
      </w:r>
      <w:r>
        <w:rPr>
          <w:rFonts w:hint="default" w:ascii="Times New Roman" w:hAnsi="Times New Roman" w:eastAsia="方正仿宋_GBK" w:cs="Times New Roman"/>
          <w:szCs w:val="32"/>
          <w:highlight w:val="none"/>
          <w:u w:val="none"/>
          <w:lang w:val="en-US" w:eastAsia="zh-CN"/>
        </w:rPr>
        <w:t>4</w:t>
      </w:r>
      <w:r>
        <w:rPr>
          <w:rFonts w:hint="eastAsia" w:ascii="方正仿宋_GBK" w:hAnsi="方正仿宋_GBK" w:eastAsia="方正仿宋_GBK" w:cs="方正仿宋_GBK"/>
          <w:szCs w:val="32"/>
          <w:highlight w:val="none"/>
          <w:u w:val="none"/>
          <w:lang w:val="en-US" w:eastAsia="zh-CN"/>
        </w:rPr>
        <w:t>级响应行动，各行业领域构建</w:t>
      </w:r>
      <w:r>
        <w:rPr>
          <w:rFonts w:hint="default" w:ascii="Times New Roman" w:hAnsi="Times New Roman" w:eastAsia="方正仿宋_GBK" w:cs="Times New Roman"/>
          <w:szCs w:val="32"/>
          <w:highlight w:val="none"/>
          <w:u w:val="none"/>
          <w:lang w:val="en-US" w:eastAsia="zh-CN"/>
        </w:rPr>
        <w:t>N个</w:t>
      </w:r>
      <w:r>
        <w:rPr>
          <w:rFonts w:hint="eastAsia" w:ascii="方正仿宋_GBK" w:hAnsi="方正仿宋_GBK" w:eastAsia="方正仿宋_GBK" w:cs="方正仿宋_GBK"/>
          <w:szCs w:val="32"/>
          <w:highlight w:val="none"/>
          <w:u w:val="none"/>
          <w:lang w:val="en-US" w:eastAsia="zh-CN"/>
        </w:rPr>
        <w:t>应用场景、细化</w:t>
      </w:r>
      <w:r>
        <w:rPr>
          <w:rFonts w:hint="default" w:ascii="Times New Roman" w:hAnsi="Times New Roman" w:eastAsia="方正仿宋_GBK" w:cs="Times New Roman"/>
          <w:szCs w:val="32"/>
          <w:highlight w:val="none"/>
          <w:u w:val="none"/>
          <w:lang w:val="en-US" w:eastAsia="zh-CN"/>
        </w:rPr>
        <w:t>N条任</w:t>
      </w:r>
      <w:r>
        <w:rPr>
          <w:rFonts w:hint="eastAsia" w:ascii="方正仿宋_GBK" w:hAnsi="方正仿宋_GBK" w:eastAsia="方正仿宋_GBK" w:cs="方正仿宋_GBK"/>
          <w:szCs w:val="32"/>
          <w:highlight w:val="none"/>
          <w:u w:val="none"/>
          <w:lang w:val="en-US" w:eastAsia="zh-CN"/>
        </w:rPr>
        <w:t>务事项，体系化、系统性开展风险管控和应对督导。</w:t>
      </w:r>
    </w:p>
  </w:footnote>
  <w:footnote w:id="56">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t>1+15+11</w:t>
      </w:r>
      <w:r>
        <w:rPr>
          <w:rFonts w:hint="eastAsia" w:ascii="方正仿宋_GBK" w:hAnsi="方正仿宋_GBK" w:eastAsia="方正仿宋_GBK" w:cs="方正仿宋_GBK"/>
          <w:szCs w:val="32"/>
          <w:highlight w:val="none"/>
          <w:u w:val="none"/>
          <w:lang w:val="en-US" w:eastAsia="zh-CN"/>
        </w:rPr>
        <w:t>”“</w:t>
      </w:r>
      <w:r>
        <w:rPr>
          <w:rFonts w:hint="default" w:ascii="方正仿宋_GBK" w:hAnsi="方正仿宋_GBK" w:eastAsia="方正仿宋_GBK" w:cs="方正仿宋_GBK"/>
          <w:szCs w:val="32"/>
          <w:highlight w:val="none"/>
          <w:u w:val="none"/>
          <w:lang w:val="en-US" w:eastAsia="zh-CN"/>
        </w:rPr>
        <w:t>常专群</w:t>
      </w:r>
      <w:r>
        <w:rPr>
          <w:rFonts w:hint="eastAsia" w:ascii="方正仿宋_GBK" w:hAnsi="方正仿宋_GBK" w:eastAsia="方正仿宋_GBK" w:cs="方正仿宋_GBK"/>
          <w:szCs w:val="32"/>
          <w:highlight w:val="none"/>
          <w:u w:val="none"/>
          <w:lang w:val="en-US" w:eastAsia="zh-CN"/>
        </w:rPr>
        <w:t>”</w:t>
      </w:r>
      <w:r>
        <w:rPr>
          <w:rFonts w:hint="default" w:ascii="方正仿宋_GBK" w:hAnsi="方正仿宋_GBK" w:eastAsia="方正仿宋_GBK" w:cs="方正仿宋_GBK"/>
          <w:szCs w:val="32"/>
          <w:highlight w:val="none"/>
          <w:u w:val="none"/>
          <w:lang w:val="en-US" w:eastAsia="zh-CN"/>
        </w:rPr>
        <w:t>应急救援队伍</w:t>
      </w:r>
      <w:r>
        <w:rPr>
          <w:rFonts w:hint="eastAsia" w:ascii="方正仿宋_GBK" w:hAnsi="方正仿宋_GBK" w:eastAsia="方正仿宋_GBK" w:cs="方正仿宋_GBK"/>
          <w:szCs w:val="32"/>
          <w:highlight w:val="none"/>
          <w:u w:val="none"/>
          <w:lang w:val="en-US" w:eastAsia="zh-CN"/>
        </w:rPr>
        <w:t>体系：指区专业应急救援支队、</w:t>
      </w:r>
      <w:r>
        <w:rPr>
          <w:rFonts w:hint="default" w:ascii="Times New Roman" w:hAnsi="Times New Roman" w:eastAsia="方正仿宋_GBK" w:cs="Times New Roman"/>
          <w:szCs w:val="32"/>
          <w:highlight w:val="none"/>
          <w:u w:val="none"/>
          <w:lang w:val="en-US" w:eastAsia="zh-CN"/>
        </w:rPr>
        <w:t>15支行业领域救援队伍、11</w:t>
      </w:r>
      <w:r>
        <w:rPr>
          <w:rFonts w:hint="eastAsia" w:ascii="方正仿宋_GBK" w:hAnsi="方正仿宋_GBK" w:eastAsia="方正仿宋_GBK" w:cs="方正仿宋_GBK"/>
          <w:szCs w:val="32"/>
          <w:highlight w:val="none"/>
          <w:u w:val="none"/>
          <w:lang w:val="en-US" w:eastAsia="zh-CN"/>
        </w:rPr>
        <w:t>支街道专业应急救援大队。</w:t>
      </w:r>
    </w:p>
  </w:footnote>
  <w:footnote w:id="57">
    <w:p>
      <w:pPr>
        <w:pStyle w:val="13"/>
        <w:snapToGrid w:val="0"/>
        <w:rPr>
          <w:rFonts w:hint="default"/>
          <w:lang w:val="en-US"/>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w:t>
      </w:r>
      <w:r>
        <w:rPr>
          <w:rFonts w:hint="default" w:ascii="方正仿宋_GBK" w:hAnsi="方正仿宋_GBK" w:eastAsia="方正仿宋_GBK" w:cs="方正仿宋_GBK"/>
          <w:szCs w:val="32"/>
          <w:highlight w:val="none"/>
          <w:u w:val="none"/>
          <w:lang w:val="en-US" w:eastAsia="zh-CN"/>
        </w:rPr>
        <w:t>四个最严</w:t>
      </w:r>
      <w:r>
        <w:rPr>
          <w:rFonts w:hint="eastAsia" w:ascii="方正仿宋_GBK" w:hAnsi="方正仿宋_GBK" w:eastAsia="方正仿宋_GBK" w:cs="方正仿宋_GBK"/>
          <w:szCs w:val="32"/>
          <w:highlight w:val="none"/>
          <w:u w:val="none"/>
          <w:lang w:val="en-US" w:eastAsia="zh-CN"/>
        </w:rPr>
        <w:t>”：指最严谨的标准、最严格的监管、最严厉的处罚、最严肃的问责。</w:t>
      </w:r>
    </w:p>
  </w:footnote>
  <w:footnote w:id="58">
    <w:p>
      <w:pPr>
        <w:pStyle w:val="13"/>
        <w:snapToGrid w:val="0"/>
        <w:rPr>
          <w:rFonts w:hint="eastAsia" w:eastAsiaTheme="minorEastAsia"/>
          <w:lang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人员密集场所风险联防联控机制：指搭建以党委政府“双首长”为核心的区域指挥体系，根据安保需要，下设多个分指挥部，实行“</w:t>
      </w:r>
      <w:r>
        <w:rPr>
          <w:rFonts w:hint="default" w:ascii="Times New Roman" w:hAnsi="Times New Roman" w:eastAsia="方正仿宋_GBK" w:cs="Times New Roman"/>
          <w:szCs w:val="32"/>
          <w:highlight w:val="none"/>
          <w:u w:val="none"/>
          <w:lang w:val="en-US" w:eastAsia="zh-CN"/>
        </w:rPr>
        <w:t>1+1+N</w:t>
      </w:r>
      <w:r>
        <w:rPr>
          <w:rFonts w:hint="eastAsia" w:ascii="方正仿宋_GBK" w:hAnsi="方正仿宋_GBK" w:eastAsia="方正仿宋_GBK" w:cs="方正仿宋_GBK"/>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t>1名区级领导、1名公安领导、N名区级部</w:t>
      </w:r>
      <w:r>
        <w:rPr>
          <w:rFonts w:hint="eastAsia" w:ascii="方正仿宋_GBK" w:hAnsi="方正仿宋_GBK" w:eastAsia="方正仿宋_GBK" w:cs="方正仿宋_GBK"/>
          <w:szCs w:val="32"/>
          <w:highlight w:val="none"/>
          <w:u w:val="none"/>
          <w:lang w:val="en-US" w:eastAsia="zh-CN"/>
        </w:rPr>
        <w:t>门负责人和警种负责人）指挥模式，全天值守、靠前指挥、现场调度。</w:t>
      </w:r>
    </w:p>
  </w:footnote>
  <w:footnote w:id="59">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文明管家”自治机制：指成立由居民代表、法律工作者、专业社工、专家能手、党员代表、企业骨干等组成的“文明管家”自治队伍，通过“文明管家”管示范空间、管文明积分、管行为小事，推动示范治理空间良好运行，促使文明自治落地见效。</w:t>
      </w:r>
    </w:p>
  </w:footnote>
  <w:footnote w:id="60">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default" w:ascii="方正仿宋_GBK" w:hAnsi="方正仿宋_GBK" w:eastAsia="方正仿宋_GBK" w:cs="方正仿宋_GBK"/>
          <w:szCs w:val="32"/>
          <w:highlight w:val="none"/>
          <w:u w:val="none"/>
          <w:lang w:val="en-US" w:eastAsia="zh-CN"/>
        </w:rPr>
        <w:t>未成年人</w:t>
      </w:r>
      <w:r>
        <w:rPr>
          <w:rFonts w:hint="eastAsia" w:ascii="方正仿宋_GBK" w:hAnsi="方正仿宋_GBK" w:eastAsia="方正仿宋_GBK" w:cs="方正仿宋_GBK"/>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t>6+1</w:t>
      </w:r>
      <w:r>
        <w:rPr>
          <w:rFonts w:hint="eastAsia" w:ascii="方正仿宋_GBK" w:hAnsi="方正仿宋_GBK" w:eastAsia="方正仿宋_GBK" w:cs="方正仿宋_GBK"/>
          <w:szCs w:val="32"/>
          <w:highlight w:val="none"/>
          <w:u w:val="none"/>
          <w:lang w:val="en-US" w:eastAsia="zh-CN"/>
        </w:rPr>
        <w:t>”</w:t>
      </w:r>
      <w:r>
        <w:rPr>
          <w:rFonts w:hint="default" w:ascii="方正仿宋_GBK" w:hAnsi="方正仿宋_GBK" w:eastAsia="方正仿宋_GBK" w:cs="方正仿宋_GBK"/>
          <w:szCs w:val="32"/>
          <w:highlight w:val="none"/>
          <w:u w:val="none"/>
          <w:lang w:val="en-US" w:eastAsia="zh-CN"/>
        </w:rPr>
        <w:t>联动保护</w:t>
      </w:r>
      <w:r>
        <w:rPr>
          <w:rFonts w:hint="eastAsia" w:ascii="方正仿宋_GBK" w:hAnsi="方正仿宋_GBK" w:eastAsia="方正仿宋_GBK" w:cs="方正仿宋_GBK"/>
          <w:szCs w:val="32"/>
          <w:highlight w:val="none"/>
          <w:u w:val="none"/>
          <w:lang w:val="en-US" w:eastAsia="zh-CN"/>
        </w:rPr>
        <w:t>：指在家庭、学校、社会、网络、政府、司法六大保护基础上，引入心理保护作为贯穿“六大保护”内在支撑，构建覆盖未成年人成长全周期、全场景的闭环式综合防护网络。</w:t>
      </w:r>
    </w:p>
  </w:footnote>
  <w:footnote w:id="61">
    <w:p>
      <w:pPr>
        <w:pStyle w:val="13"/>
        <w:snapToGrid w:val="0"/>
        <w:rPr>
          <w:rFonts w:hint="eastAsia" w:eastAsiaTheme="minorEastAsia"/>
          <w:lang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“养老七助”：指为提升辖区老年人生活质量，提供包括助餐、助浴、助洁、助行、助急、助医、助学等综合性支持服务。</w:t>
      </w:r>
    </w:p>
  </w:footnote>
  <w:footnote w:id="62">
    <w:p>
      <w:pPr>
        <w:pStyle w:val="13"/>
        <w:snapToGrid w:val="0"/>
        <w:rPr>
          <w:rFonts w:hint="eastAsia" w:eastAsiaTheme="minorEastAsia"/>
          <w:lang w:eastAsia="zh-CN"/>
        </w:rPr>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t>15</w:t>
      </w:r>
      <w:r>
        <w:rPr>
          <w:rFonts w:hint="eastAsia" w:ascii="方正仿宋_GBK" w:hAnsi="方正仿宋_GBK" w:eastAsia="方正仿宋_GBK" w:cs="方正仿宋_GBK"/>
          <w:szCs w:val="32"/>
          <w:highlight w:val="none"/>
          <w:u w:val="none"/>
          <w:lang w:val="en-US" w:eastAsia="zh-CN"/>
        </w:rPr>
        <w:t>分钟高品质生活服务圈”：指以社区居民为服务对象，以各类公共服务设施为中心，服务半径为步行</w:t>
      </w:r>
      <w:r>
        <w:rPr>
          <w:rFonts w:hint="default" w:ascii="Times New Roman" w:hAnsi="Times New Roman" w:eastAsia="方正仿宋_GBK" w:cs="Times New Roman"/>
          <w:szCs w:val="32"/>
          <w:highlight w:val="none"/>
          <w:u w:val="none"/>
          <w:lang w:val="en-US" w:eastAsia="zh-CN"/>
        </w:rPr>
        <w:t>15</w:t>
      </w:r>
      <w:r>
        <w:rPr>
          <w:rFonts w:hint="eastAsia" w:ascii="方正仿宋_GBK" w:hAnsi="方正仿宋_GBK" w:eastAsia="方正仿宋_GBK" w:cs="方正仿宋_GBK"/>
          <w:szCs w:val="32"/>
          <w:highlight w:val="none"/>
          <w:u w:val="none"/>
          <w:lang w:val="en-US" w:eastAsia="zh-CN"/>
        </w:rPr>
        <w:t>分钟左右的范围，以日常公共服务不出街道、基本生活服务不出社区为目标，打造基本公共服务体系。</w:t>
      </w:r>
    </w:p>
  </w:footnote>
  <w:footnote w:id="63">
    <w:p>
      <w:pPr>
        <w:pStyle w:val="13"/>
        <w:snapToGrid w:val="0"/>
      </w:pPr>
      <w:r>
        <w:rPr>
          <w:rFonts w:hint="default" w:ascii="Times New Roman" w:hAnsi="Times New Roman" w:eastAsia="方正仿宋_GBK" w:cs="Times New Roman"/>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footnoteRef/>
      </w:r>
      <w:r>
        <w:rPr>
          <w:rFonts w:hint="default" w:ascii="Times New Roman" w:hAnsi="Times New Roman" w:eastAsia="方正仿宋_GBK" w:cs="Times New Roman"/>
          <w:szCs w:val="32"/>
          <w:highlight w:val="none"/>
          <w:u w:val="none"/>
          <w:lang w:val="en-US" w:eastAsia="zh-CN"/>
        </w:rPr>
        <w:t>]</w:t>
      </w:r>
      <w:r>
        <w:rPr>
          <w:rFonts w:hint="eastAsia" w:ascii="方正仿宋_GBK" w:hAnsi="方正仿宋_GBK" w:eastAsia="方正仿宋_GBK" w:cs="方正仿宋_GBK"/>
          <w:szCs w:val="32"/>
          <w:highlight w:val="none"/>
          <w:u w:val="none"/>
          <w:lang w:val="en-US" w:eastAsia="zh-CN"/>
        </w:rPr>
        <w:t>“</w:t>
      </w:r>
      <w:r>
        <w:rPr>
          <w:rFonts w:hint="default" w:ascii="Times New Roman" w:hAnsi="Times New Roman" w:eastAsia="方正仿宋_GBK" w:cs="Times New Roman"/>
          <w:szCs w:val="32"/>
          <w:highlight w:val="none"/>
          <w:u w:val="none"/>
          <w:lang w:val="en-US" w:eastAsia="zh-CN"/>
        </w:rPr>
        <w:t>11311</w:t>
      </w:r>
      <w:r>
        <w:rPr>
          <w:rFonts w:hint="eastAsia" w:ascii="方正仿宋_GBK" w:hAnsi="方正仿宋_GBK" w:eastAsia="方正仿宋_GBK" w:cs="方正仿宋_GBK"/>
          <w:szCs w:val="32"/>
          <w:highlight w:val="none"/>
          <w:u w:val="none"/>
          <w:lang w:val="en-US" w:eastAsia="zh-CN"/>
        </w:rPr>
        <w:t>”紧密型健共体：“</w:t>
      </w:r>
      <w:r>
        <w:rPr>
          <w:rFonts w:hint="default" w:ascii="Times New Roman" w:hAnsi="Times New Roman" w:eastAsia="方正仿宋_GBK" w:cs="Times New Roman"/>
          <w:szCs w:val="32"/>
          <w:highlight w:val="none"/>
          <w:u w:val="none"/>
          <w:lang w:val="en-US" w:eastAsia="zh-CN"/>
        </w:rPr>
        <w:t>1</w:t>
      </w:r>
      <w:r>
        <w:rPr>
          <w:rFonts w:hint="eastAsia" w:ascii="方正仿宋_GBK" w:hAnsi="方正仿宋_GBK" w:eastAsia="方正仿宋_GBK" w:cs="方正仿宋_GBK"/>
          <w:szCs w:val="32"/>
          <w:highlight w:val="none"/>
          <w:u w:val="none"/>
          <w:lang w:val="en-US" w:eastAsia="zh-CN"/>
        </w:rPr>
        <w:t>”指健共体的区级牵头医院市中医骨科医院；第二个“</w:t>
      </w:r>
      <w:r>
        <w:rPr>
          <w:rFonts w:hint="default" w:ascii="Times New Roman" w:hAnsi="Times New Roman" w:eastAsia="方正仿宋_GBK" w:cs="Times New Roman"/>
          <w:szCs w:val="32"/>
          <w:highlight w:val="none"/>
          <w:u w:val="none"/>
          <w:lang w:val="en-US" w:eastAsia="zh-CN"/>
        </w:rPr>
        <w:t>1</w:t>
      </w:r>
      <w:r>
        <w:rPr>
          <w:rFonts w:hint="eastAsia" w:ascii="方正仿宋_GBK" w:hAnsi="方正仿宋_GBK" w:eastAsia="方正仿宋_GBK" w:cs="方正仿宋_GBK"/>
          <w:szCs w:val="32"/>
          <w:highlight w:val="none"/>
          <w:u w:val="none"/>
          <w:lang w:val="en-US" w:eastAsia="zh-CN"/>
        </w:rPr>
        <w:t>”指区级疾病防控机构区疾控中心；“</w:t>
      </w:r>
      <w:r>
        <w:rPr>
          <w:rFonts w:hint="default" w:ascii="Times New Roman" w:hAnsi="Times New Roman" w:eastAsia="方正仿宋_GBK" w:cs="Times New Roman"/>
          <w:szCs w:val="32"/>
          <w:highlight w:val="none"/>
          <w:u w:val="none"/>
          <w:lang w:val="en-US" w:eastAsia="zh-CN"/>
        </w:rPr>
        <w:t>3</w:t>
      </w:r>
      <w:r>
        <w:rPr>
          <w:rFonts w:hint="eastAsia" w:ascii="方正仿宋_GBK" w:hAnsi="方正仿宋_GBK" w:eastAsia="方正仿宋_GBK" w:cs="方正仿宋_GBK"/>
          <w:szCs w:val="32"/>
          <w:highlight w:val="none"/>
          <w:u w:val="none"/>
          <w:lang w:val="en-US" w:eastAsia="zh-CN"/>
        </w:rPr>
        <w:t>”指</w:t>
      </w:r>
      <w:r>
        <w:rPr>
          <w:rFonts w:hint="default" w:ascii="Times New Roman" w:hAnsi="Times New Roman" w:eastAsia="方正仿宋_GBK" w:cs="Times New Roman"/>
          <w:szCs w:val="32"/>
          <w:highlight w:val="none"/>
          <w:u w:val="none"/>
          <w:lang w:val="en-US" w:eastAsia="zh-CN"/>
        </w:rPr>
        <w:t>3</w:t>
      </w:r>
      <w:r>
        <w:rPr>
          <w:rFonts w:hint="eastAsia" w:ascii="方正仿宋_GBK" w:hAnsi="方正仿宋_GBK" w:eastAsia="方正仿宋_GBK" w:cs="方正仿宋_GBK"/>
          <w:szCs w:val="32"/>
          <w:highlight w:val="none"/>
          <w:u w:val="none"/>
          <w:lang w:val="en-US" w:eastAsia="zh-CN"/>
        </w:rPr>
        <w:t>个区级专业医疗卫生机构区精神卫生中心、重庆牙科医院、区妇幼保健计划生育服务中心；“</w:t>
      </w:r>
      <w:r>
        <w:rPr>
          <w:rFonts w:hint="default" w:ascii="Times New Roman" w:hAnsi="Times New Roman" w:eastAsia="方正仿宋_GBK" w:cs="Times New Roman"/>
          <w:szCs w:val="32"/>
          <w:highlight w:val="none"/>
          <w:u w:val="none"/>
          <w:lang w:val="en-US" w:eastAsia="zh-CN"/>
        </w:rPr>
        <w:t>11</w:t>
      </w:r>
      <w:r>
        <w:rPr>
          <w:rFonts w:hint="eastAsia" w:ascii="方正仿宋_GBK" w:hAnsi="方正仿宋_GBK" w:eastAsia="方正仿宋_GBK" w:cs="方正仿宋_GBK"/>
          <w:szCs w:val="32"/>
          <w:highlight w:val="none"/>
          <w:u w:val="none"/>
          <w:lang w:val="en-US" w:eastAsia="zh-CN"/>
        </w:rPr>
        <w:t>”指</w:t>
      </w:r>
      <w:r>
        <w:rPr>
          <w:rFonts w:hint="default" w:ascii="Times New Roman" w:hAnsi="Times New Roman" w:eastAsia="方正仿宋_GBK" w:cs="Times New Roman"/>
          <w:szCs w:val="32"/>
          <w:highlight w:val="none"/>
          <w:u w:val="none"/>
          <w:lang w:val="en-US" w:eastAsia="zh-CN"/>
        </w:rPr>
        <w:t>11</w:t>
      </w:r>
      <w:r>
        <w:rPr>
          <w:rFonts w:hint="eastAsia" w:ascii="方正仿宋_GBK" w:hAnsi="方正仿宋_GBK" w:eastAsia="方正仿宋_GBK" w:cs="方正仿宋_GBK"/>
          <w:szCs w:val="32"/>
          <w:highlight w:val="none"/>
          <w:u w:val="none"/>
          <w:lang w:val="en-US" w:eastAsia="zh-CN"/>
        </w:rPr>
        <w:t>家社区卫生服务中心。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evenAndOddHeaders w:val="1"/>
  <w:drawingGridVerticalSpacing w:val="226"/>
  <w:displayHorizontalDrawingGridEvery w:val="1"/>
  <w:displayVerticalDrawingGridEvery w:val="2"/>
  <w:noPunctuationKerning w:val="1"/>
  <w:characterSpacingControl w:val="compressPunctuation"/>
  <w:hdrShapeDefaults>
    <o:shapelayout v:ext="edit">
      <o:idmap v:ext="edit" data="2"/>
    </o:shapelayout>
  </w:hdrShapeDefaults>
  <w:footnotePr>
    <w:footnote w:id="128"/>
    <w:footnote w:id="129"/>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jM2U4NTBkZmRkNDRiYjVjZmVmODJmZTQ0OTZlMjkifQ=="/>
  </w:docVars>
  <w:rsids>
    <w:rsidRoot w:val="54A14F2E"/>
    <w:rsid w:val="00861DAB"/>
    <w:rsid w:val="009A7605"/>
    <w:rsid w:val="01EE19B6"/>
    <w:rsid w:val="021D673F"/>
    <w:rsid w:val="027926F7"/>
    <w:rsid w:val="033C2EA1"/>
    <w:rsid w:val="03C75CCA"/>
    <w:rsid w:val="03E2532E"/>
    <w:rsid w:val="040E2F10"/>
    <w:rsid w:val="04272879"/>
    <w:rsid w:val="0488627D"/>
    <w:rsid w:val="04CF309F"/>
    <w:rsid w:val="04EA5154"/>
    <w:rsid w:val="061F589C"/>
    <w:rsid w:val="062E1DC0"/>
    <w:rsid w:val="06FA704F"/>
    <w:rsid w:val="07F2024E"/>
    <w:rsid w:val="083E563A"/>
    <w:rsid w:val="08AE1E9F"/>
    <w:rsid w:val="093C74AB"/>
    <w:rsid w:val="09C83435"/>
    <w:rsid w:val="09DE0562"/>
    <w:rsid w:val="0A382368"/>
    <w:rsid w:val="0A5F1A8C"/>
    <w:rsid w:val="0AAE7354"/>
    <w:rsid w:val="0B0860CB"/>
    <w:rsid w:val="0B2B5A29"/>
    <w:rsid w:val="0B9B3A70"/>
    <w:rsid w:val="0C992E66"/>
    <w:rsid w:val="0CB8197A"/>
    <w:rsid w:val="0D5A6FF5"/>
    <w:rsid w:val="0DC702F7"/>
    <w:rsid w:val="0DC9777B"/>
    <w:rsid w:val="0E09162D"/>
    <w:rsid w:val="0E5A03D3"/>
    <w:rsid w:val="0EA57A98"/>
    <w:rsid w:val="0EB421D9"/>
    <w:rsid w:val="0F4873EB"/>
    <w:rsid w:val="0F4A4B34"/>
    <w:rsid w:val="0F5467C5"/>
    <w:rsid w:val="0FD835C6"/>
    <w:rsid w:val="0FF744B6"/>
    <w:rsid w:val="10306B91"/>
    <w:rsid w:val="11853902"/>
    <w:rsid w:val="1246139A"/>
    <w:rsid w:val="12FC6FC7"/>
    <w:rsid w:val="13D9240F"/>
    <w:rsid w:val="14C02335"/>
    <w:rsid w:val="14CC15CD"/>
    <w:rsid w:val="15B97F07"/>
    <w:rsid w:val="16096967"/>
    <w:rsid w:val="16CD3D3A"/>
    <w:rsid w:val="17C33BC1"/>
    <w:rsid w:val="17C4348D"/>
    <w:rsid w:val="17D57D65"/>
    <w:rsid w:val="17F3167D"/>
    <w:rsid w:val="186277BB"/>
    <w:rsid w:val="188624CB"/>
    <w:rsid w:val="198B3B37"/>
    <w:rsid w:val="1A9609E5"/>
    <w:rsid w:val="1A9A34D4"/>
    <w:rsid w:val="1ACA12D1"/>
    <w:rsid w:val="1AF5570C"/>
    <w:rsid w:val="1B306079"/>
    <w:rsid w:val="1B3F1CD3"/>
    <w:rsid w:val="1B55264E"/>
    <w:rsid w:val="1B642891"/>
    <w:rsid w:val="1BB455C7"/>
    <w:rsid w:val="1BEF4851"/>
    <w:rsid w:val="1C9B5D51"/>
    <w:rsid w:val="1CEB326A"/>
    <w:rsid w:val="1D792624"/>
    <w:rsid w:val="1E782EB4"/>
    <w:rsid w:val="1F4C040E"/>
    <w:rsid w:val="1F7A5513"/>
    <w:rsid w:val="1F8E612F"/>
    <w:rsid w:val="1FDC333E"/>
    <w:rsid w:val="21515666"/>
    <w:rsid w:val="217743CC"/>
    <w:rsid w:val="21C06980"/>
    <w:rsid w:val="22421471"/>
    <w:rsid w:val="227D55A4"/>
    <w:rsid w:val="228A7172"/>
    <w:rsid w:val="22E8690C"/>
    <w:rsid w:val="2318397F"/>
    <w:rsid w:val="23C24E74"/>
    <w:rsid w:val="23FC5D5D"/>
    <w:rsid w:val="24353D3C"/>
    <w:rsid w:val="24765B0F"/>
    <w:rsid w:val="249E0AA2"/>
    <w:rsid w:val="25007ACF"/>
    <w:rsid w:val="25C41063"/>
    <w:rsid w:val="262A4E03"/>
    <w:rsid w:val="26571970"/>
    <w:rsid w:val="27521BDA"/>
    <w:rsid w:val="27647521"/>
    <w:rsid w:val="282B09BF"/>
    <w:rsid w:val="29051210"/>
    <w:rsid w:val="2A063491"/>
    <w:rsid w:val="2A391AB9"/>
    <w:rsid w:val="2A58590D"/>
    <w:rsid w:val="2ACC3F8B"/>
    <w:rsid w:val="2AD65586"/>
    <w:rsid w:val="2B3C1488"/>
    <w:rsid w:val="2BFE70B8"/>
    <w:rsid w:val="2C9D593E"/>
    <w:rsid w:val="2D1D6EFA"/>
    <w:rsid w:val="2D3C366E"/>
    <w:rsid w:val="2E0F2B31"/>
    <w:rsid w:val="2E432797"/>
    <w:rsid w:val="2F6241C8"/>
    <w:rsid w:val="2F661C65"/>
    <w:rsid w:val="2FD32A76"/>
    <w:rsid w:val="2FD44032"/>
    <w:rsid w:val="2FDD5A6F"/>
    <w:rsid w:val="305D4027"/>
    <w:rsid w:val="30E504CF"/>
    <w:rsid w:val="30ED0806"/>
    <w:rsid w:val="321B1AA4"/>
    <w:rsid w:val="322070BA"/>
    <w:rsid w:val="32401092"/>
    <w:rsid w:val="32780CA4"/>
    <w:rsid w:val="32F7127D"/>
    <w:rsid w:val="32FB3DF2"/>
    <w:rsid w:val="332B3F69"/>
    <w:rsid w:val="33446DD8"/>
    <w:rsid w:val="33482D6D"/>
    <w:rsid w:val="342A4220"/>
    <w:rsid w:val="343C3BE2"/>
    <w:rsid w:val="34740D68"/>
    <w:rsid w:val="36010AA5"/>
    <w:rsid w:val="363A3656"/>
    <w:rsid w:val="36681030"/>
    <w:rsid w:val="374D228B"/>
    <w:rsid w:val="376712E7"/>
    <w:rsid w:val="377449F2"/>
    <w:rsid w:val="38A4428A"/>
    <w:rsid w:val="38EB6C6E"/>
    <w:rsid w:val="399C2315"/>
    <w:rsid w:val="39B0341A"/>
    <w:rsid w:val="39B12CEE"/>
    <w:rsid w:val="39F7082F"/>
    <w:rsid w:val="3A2B6F44"/>
    <w:rsid w:val="3ACD2106"/>
    <w:rsid w:val="3ADF03A2"/>
    <w:rsid w:val="3B7A5A8D"/>
    <w:rsid w:val="3BB152B3"/>
    <w:rsid w:val="3C9C1A33"/>
    <w:rsid w:val="3CA14460"/>
    <w:rsid w:val="3CD35F06"/>
    <w:rsid w:val="3CF93521"/>
    <w:rsid w:val="3E0172F9"/>
    <w:rsid w:val="3E891390"/>
    <w:rsid w:val="3EA3354D"/>
    <w:rsid w:val="3EF913BF"/>
    <w:rsid w:val="3F01398C"/>
    <w:rsid w:val="3F5A4601"/>
    <w:rsid w:val="3FA72BC9"/>
    <w:rsid w:val="3FB125D1"/>
    <w:rsid w:val="3FC3173D"/>
    <w:rsid w:val="408D0011"/>
    <w:rsid w:val="41581545"/>
    <w:rsid w:val="42E142C5"/>
    <w:rsid w:val="43043580"/>
    <w:rsid w:val="43721740"/>
    <w:rsid w:val="441118D8"/>
    <w:rsid w:val="442742D8"/>
    <w:rsid w:val="443D1D4E"/>
    <w:rsid w:val="44545137"/>
    <w:rsid w:val="4487074F"/>
    <w:rsid w:val="463351B6"/>
    <w:rsid w:val="48BA396D"/>
    <w:rsid w:val="4930761B"/>
    <w:rsid w:val="49557B3A"/>
    <w:rsid w:val="49FE3D99"/>
    <w:rsid w:val="4A2B17B0"/>
    <w:rsid w:val="4A2D4613"/>
    <w:rsid w:val="4A2F2F4A"/>
    <w:rsid w:val="4A81257A"/>
    <w:rsid w:val="4AD04A4B"/>
    <w:rsid w:val="4B0B6702"/>
    <w:rsid w:val="4B490FD8"/>
    <w:rsid w:val="4B9C55AC"/>
    <w:rsid w:val="4C0F3FD0"/>
    <w:rsid w:val="4CF136D5"/>
    <w:rsid w:val="4CFB5D67"/>
    <w:rsid w:val="4D1F0243"/>
    <w:rsid w:val="4DC0189A"/>
    <w:rsid w:val="4EA56EE6"/>
    <w:rsid w:val="4EF92264"/>
    <w:rsid w:val="4FEC63D6"/>
    <w:rsid w:val="50655E07"/>
    <w:rsid w:val="50A53155"/>
    <w:rsid w:val="50E46E1A"/>
    <w:rsid w:val="50F23920"/>
    <w:rsid w:val="50F73284"/>
    <w:rsid w:val="52B70F1D"/>
    <w:rsid w:val="52EF6909"/>
    <w:rsid w:val="533031C8"/>
    <w:rsid w:val="54A14F2E"/>
    <w:rsid w:val="54AF6350"/>
    <w:rsid w:val="55432F3C"/>
    <w:rsid w:val="55805F3E"/>
    <w:rsid w:val="56116B96"/>
    <w:rsid w:val="565F3DA6"/>
    <w:rsid w:val="571B0378"/>
    <w:rsid w:val="572052E3"/>
    <w:rsid w:val="572D5C52"/>
    <w:rsid w:val="573A75A8"/>
    <w:rsid w:val="5857786D"/>
    <w:rsid w:val="591A3FB4"/>
    <w:rsid w:val="596C0CB3"/>
    <w:rsid w:val="597E09E7"/>
    <w:rsid w:val="59AE463B"/>
    <w:rsid w:val="59CF7A5A"/>
    <w:rsid w:val="5A644D0D"/>
    <w:rsid w:val="5A942EC8"/>
    <w:rsid w:val="5AE55987"/>
    <w:rsid w:val="5B0A5D3A"/>
    <w:rsid w:val="5B4401A8"/>
    <w:rsid w:val="5B465534"/>
    <w:rsid w:val="5B7756EE"/>
    <w:rsid w:val="5BFC7A7E"/>
    <w:rsid w:val="5C702869"/>
    <w:rsid w:val="5CCE1AEE"/>
    <w:rsid w:val="5CE96B2F"/>
    <w:rsid w:val="5CEE74BE"/>
    <w:rsid w:val="5D9C041C"/>
    <w:rsid w:val="5E58606D"/>
    <w:rsid w:val="5E6C52B2"/>
    <w:rsid w:val="5EDC0344"/>
    <w:rsid w:val="5EE72B8A"/>
    <w:rsid w:val="5EFF514A"/>
    <w:rsid w:val="5F20741E"/>
    <w:rsid w:val="60B13F1F"/>
    <w:rsid w:val="60C369A4"/>
    <w:rsid w:val="612A47CD"/>
    <w:rsid w:val="61312EEC"/>
    <w:rsid w:val="61582114"/>
    <w:rsid w:val="61D14789"/>
    <w:rsid w:val="61EC7576"/>
    <w:rsid w:val="62214605"/>
    <w:rsid w:val="64465512"/>
    <w:rsid w:val="64AF2FFC"/>
    <w:rsid w:val="660D2ED6"/>
    <w:rsid w:val="668179C2"/>
    <w:rsid w:val="66AF3128"/>
    <w:rsid w:val="672A0D5C"/>
    <w:rsid w:val="68151568"/>
    <w:rsid w:val="68B305D5"/>
    <w:rsid w:val="69A55B1C"/>
    <w:rsid w:val="69E82BD0"/>
    <w:rsid w:val="69FE202C"/>
    <w:rsid w:val="6A1B7B8C"/>
    <w:rsid w:val="6B8D39B3"/>
    <w:rsid w:val="6B9966F1"/>
    <w:rsid w:val="6C0B5FE2"/>
    <w:rsid w:val="6CF7668E"/>
    <w:rsid w:val="6D247B1F"/>
    <w:rsid w:val="6D5B09CB"/>
    <w:rsid w:val="6D702D90"/>
    <w:rsid w:val="6E0B6B0F"/>
    <w:rsid w:val="6E93479B"/>
    <w:rsid w:val="6EBE2657"/>
    <w:rsid w:val="6EE64C0C"/>
    <w:rsid w:val="6FD1160D"/>
    <w:rsid w:val="70003FF5"/>
    <w:rsid w:val="706C7393"/>
    <w:rsid w:val="70BD22BD"/>
    <w:rsid w:val="70CB669B"/>
    <w:rsid w:val="72327B86"/>
    <w:rsid w:val="728311F0"/>
    <w:rsid w:val="72B526E2"/>
    <w:rsid w:val="734936E6"/>
    <w:rsid w:val="737D0AC3"/>
    <w:rsid w:val="73F27AB5"/>
    <w:rsid w:val="744A226F"/>
    <w:rsid w:val="74EB4D2A"/>
    <w:rsid w:val="760807B1"/>
    <w:rsid w:val="76116A13"/>
    <w:rsid w:val="76E94583"/>
    <w:rsid w:val="76ED26D3"/>
    <w:rsid w:val="771816DB"/>
    <w:rsid w:val="773178F5"/>
    <w:rsid w:val="77BC29AE"/>
    <w:rsid w:val="78992184"/>
    <w:rsid w:val="78A218EF"/>
    <w:rsid w:val="78A771BA"/>
    <w:rsid w:val="792A5366"/>
    <w:rsid w:val="794669D3"/>
    <w:rsid w:val="79B27C93"/>
    <w:rsid w:val="79EE6B64"/>
    <w:rsid w:val="79EF4CE2"/>
    <w:rsid w:val="7A2C3A3E"/>
    <w:rsid w:val="7A682979"/>
    <w:rsid w:val="7B503B39"/>
    <w:rsid w:val="7CBE4AD3"/>
    <w:rsid w:val="7CE7227B"/>
    <w:rsid w:val="7CF93D5D"/>
    <w:rsid w:val="7D250FF6"/>
    <w:rsid w:val="7D302D20"/>
    <w:rsid w:val="7E120C5E"/>
    <w:rsid w:val="7F0D09B0"/>
    <w:rsid w:val="7F0D6DA6"/>
    <w:rsid w:val="7F203823"/>
    <w:rsid w:val="7F985AAF"/>
    <w:rsid w:val="7F9E2C8D"/>
    <w:rsid w:val="7FA07269"/>
    <w:rsid w:val="7FAA7155"/>
    <w:rsid w:val="7FB24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32"/>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Body Text"/>
    <w:basedOn w:val="1"/>
    <w:next w:val="4"/>
    <w:qFormat/>
    <w:uiPriority w:val="0"/>
    <w:pPr>
      <w:spacing w:after="120" w:afterLines="0" w:afterAutospacing="0"/>
    </w:pPr>
    <w:rPr>
      <w:rFonts w:ascii="Times New Roman" w:hAnsi="Times New Roman"/>
    </w:rPr>
  </w:style>
  <w:style w:type="paragraph" w:styleId="4">
    <w:name w:val="Body Text First Indent"/>
    <w:basedOn w:val="3"/>
    <w:next w:val="1"/>
    <w:qFormat/>
    <w:uiPriority w:val="0"/>
    <w:pPr>
      <w:ind w:firstLine="100" w:firstLineChars="100"/>
    </w:pPr>
  </w:style>
  <w:style w:type="paragraph" w:styleId="6">
    <w:name w:val="Normal Indent"/>
    <w:basedOn w:val="1"/>
    <w:next w:val="1"/>
    <w:qFormat/>
    <w:uiPriority w:val="0"/>
    <w:pPr>
      <w:widowControl w:val="0"/>
      <w:ind w:firstLine="200" w:firstLineChars="200"/>
      <w:jc w:val="both"/>
    </w:pPr>
    <w:rPr>
      <w:rFonts w:ascii="Times New Roman" w:hAnsi="Times New Roman" w:eastAsia="宋体" w:cs="Times New Roman"/>
      <w:sz w:val="32"/>
      <w:szCs w:val="32"/>
      <w:lang w:val="en-US" w:eastAsia="zh-CN" w:bidi="ar-SA"/>
    </w:rPr>
  </w:style>
  <w:style w:type="paragraph" w:styleId="7">
    <w:name w:val="annotation text"/>
    <w:basedOn w:val="1"/>
    <w:qFormat/>
    <w:uiPriority w:val="0"/>
    <w:pPr>
      <w:jc w:val="left"/>
    </w:pPr>
  </w:style>
  <w:style w:type="paragraph" w:styleId="8">
    <w:name w:val="toc 5"/>
    <w:basedOn w:val="1"/>
    <w:next w:val="1"/>
    <w:qFormat/>
    <w:uiPriority w:val="0"/>
    <w:pPr>
      <w:widowControl w:val="0"/>
      <w:ind w:left="1680" w:leftChars="800"/>
      <w:jc w:val="both"/>
    </w:pPr>
    <w:rPr>
      <w:rFonts w:ascii="Times New Roman" w:hAnsi="Times New Roman" w:eastAsia="方正仿宋_GBK" w:cs="Arial"/>
      <w:kern w:val="2"/>
      <w:sz w:val="32"/>
      <w:szCs w:val="22"/>
      <w:lang w:val="en-US" w:eastAsia="zh-CN" w:bidi="ar-SA"/>
    </w:rPr>
  </w:style>
  <w:style w:type="paragraph" w:styleId="9">
    <w:name w:val="footer"/>
    <w:basedOn w:val="1"/>
    <w:next w:val="10"/>
    <w:qFormat/>
    <w:uiPriority w:val="0"/>
    <w:pPr>
      <w:tabs>
        <w:tab w:val="center" w:pos="4153"/>
        <w:tab w:val="right" w:pos="8306"/>
      </w:tabs>
      <w:snapToGrid w:val="0"/>
      <w:jc w:val="left"/>
    </w:pPr>
    <w:rPr>
      <w:sz w:val="18"/>
    </w:rPr>
  </w:style>
  <w:style w:type="paragraph" w:customStyle="1" w:styleId="10">
    <w:name w:val="索引 51"/>
    <w:basedOn w:val="1"/>
    <w:next w:val="1"/>
    <w:qFormat/>
    <w:uiPriority w:val="99"/>
    <w:pPr>
      <w:ind w:left="1680"/>
    </w:pPr>
  </w:style>
  <w:style w:type="paragraph" w:styleId="11">
    <w:name w:val="header"/>
    <w:basedOn w:val="1"/>
    <w:next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qFormat/>
    <w:uiPriority w:val="0"/>
    <w:pPr>
      <w:snapToGrid w:val="0"/>
      <w:jc w:val="left"/>
    </w:pPr>
    <w:rPr>
      <w:sz w:val="18"/>
    </w:rPr>
  </w:style>
  <w:style w:type="paragraph" w:styleId="14">
    <w:name w:val="index 7"/>
    <w:basedOn w:val="1"/>
    <w:next w:val="1"/>
    <w:qFormat/>
    <w:uiPriority w:val="0"/>
    <w:pPr>
      <w:ind w:left="1200" w:leftChars="1200"/>
    </w:pPr>
  </w:style>
  <w:style w:type="paragraph" w:styleId="15">
    <w:name w:val="toc 2"/>
    <w:basedOn w:val="1"/>
    <w:next w:val="1"/>
    <w:unhideWhenUsed/>
    <w:qFormat/>
    <w:uiPriority w:val="39"/>
    <w:pPr>
      <w:ind w:left="420" w:leftChars="200"/>
    </w:pPr>
  </w:style>
  <w:style w:type="paragraph" w:styleId="16">
    <w:name w:val="Normal (Web)"/>
    <w:basedOn w:val="1"/>
    <w:qFormat/>
    <w:uiPriority w:val="0"/>
    <w:rPr>
      <w:sz w:val="24"/>
    </w:rPr>
  </w:style>
  <w:style w:type="paragraph" w:styleId="17">
    <w:name w:val="Title"/>
    <w:basedOn w:val="1"/>
    <w:next w:val="1"/>
    <w:qFormat/>
    <w:uiPriority w:val="10"/>
    <w:pPr>
      <w:spacing w:before="240" w:beforeLines="0" w:after="60" w:afterLines="0"/>
      <w:jc w:val="center"/>
      <w:outlineLvl w:val="0"/>
    </w:pPr>
    <w:rPr>
      <w:rFonts w:ascii="Cambria" w:hAnsi="Cambria" w:eastAsia="宋体"/>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footnote reference"/>
    <w:basedOn w:val="20"/>
    <w:qFormat/>
    <w:uiPriority w:val="0"/>
    <w:rPr>
      <w:vertAlign w:val="superscript"/>
    </w:rPr>
  </w:style>
  <w:style w:type="character" w:customStyle="1" w:styleId="23">
    <w:name w:val="NormalCharacter"/>
    <w:link w:val="24"/>
    <w:qFormat/>
    <w:uiPriority w:val="0"/>
    <w:rPr>
      <w:rFonts w:ascii="Times New Roman" w:hAnsi="Times New Roman" w:eastAsiaTheme="minorEastAsia" w:cstheme="minorBidi"/>
      <w:kern w:val="0"/>
      <w:sz w:val="20"/>
      <w:szCs w:val="20"/>
      <w:lang w:val="en-US" w:eastAsia="zh-CN" w:bidi="ar-SA"/>
    </w:rPr>
  </w:style>
  <w:style w:type="paragraph" w:customStyle="1" w:styleId="24">
    <w:name w:val="UserStyle_1"/>
    <w:link w:val="23"/>
    <w:qFormat/>
    <w:uiPriority w:val="0"/>
    <w:pPr>
      <w:widowControl/>
      <w:jc w:val="both"/>
      <w:textAlignment w:val="baseline"/>
    </w:pPr>
    <w:rPr>
      <w:rFonts w:ascii="Times New Roman" w:hAnsi="Times New Roman" w:eastAsiaTheme="minorEastAsia" w:cstheme="minorBidi"/>
      <w:kern w:val="0"/>
      <w:sz w:val="20"/>
      <w:szCs w:val="20"/>
      <w:lang w:val="en-US" w:eastAsia="zh-CN" w:bidi="ar-SA"/>
    </w:rPr>
  </w:style>
  <w:style w:type="paragraph" w:customStyle="1" w:styleId="25">
    <w:name w:val="TableOfAuthoring"/>
    <w:next w:val="1"/>
    <w:qFormat/>
    <w:uiPriority w:val="0"/>
    <w:pPr>
      <w:widowControl w:val="0"/>
      <w:spacing w:after="160"/>
      <w:ind w:left="420" w:leftChars="200"/>
      <w:jc w:val="both"/>
    </w:pPr>
    <w:rPr>
      <w:rFonts w:ascii="Times New Roman" w:hAnsi="Times New Roman" w:eastAsia="宋体" w:cs="Times New Roman"/>
      <w:kern w:val="2"/>
      <w:sz w:val="21"/>
      <w:szCs w:val="24"/>
      <w:lang w:val="en-US" w:eastAsia="zh-CN" w:bidi="ar-SA"/>
    </w:rPr>
  </w:style>
  <w:style w:type="paragraph" w:customStyle="1" w:styleId="26">
    <w:name w:val="正文文本缩进1"/>
    <w:qFormat/>
    <w:uiPriority w:val="0"/>
    <w:pPr>
      <w:widowControl w:val="0"/>
      <w:spacing w:line="620" w:lineRule="exact"/>
      <w:ind w:firstLine="640" w:firstLineChars="200"/>
      <w:jc w:val="left"/>
    </w:pPr>
    <w:rPr>
      <w:rFonts w:ascii="Calibri" w:hAnsi="Calibri" w:eastAsia="仿宋_GB2312" w:cs="Times New Roman"/>
      <w:kern w:val="2"/>
      <w:sz w:val="32"/>
      <w:szCs w:val="24"/>
      <w:lang w:val="en-US" w:eastAsia="zh-CN" w:bidi="ar-SA"/>
    </w:rPr>
  </w:style>
  <w:style w:type="character" w:customStyle="1" w:styleId="27">
    <w:name w:val="font51"/>
    <w:basedOn w:val="20"/>
    <w:qFormat/>
    <w:uiPriority w:val="0"/>
    <w:rPr>
      <w:rFonts w:hint="eastAsia" w:ascii="方正仿宋_GBK" w:hAnsi="方正仿宋_GBK" w:eastAsia="方正仿宋_GBK" w:cs="方正仿宋_GBK"/>
      <w:color w:val="000000"/>
      <w:sz w:val="22"/>
      <w:szCs w:val="22"/>
      <w:u w:val="none"/>
    </w:rPr>
  </w:style>
  <w:style w:type="paragraph" w:customStyle="1" w:styleId="28">
    <w:name w:val="正文首行缩进1"/>
    <w:basedOn w:val="3"/>
    <w:qFormat/>
    <w:uiPriority w:val="0"/>
    <w:pPr>
      <w:adjustRightInd w:val="0"/>
      <w:spacing w:line="275" w:lineRule="atLeast"/>
      <w:ind w:firstLine="420"/>
      <w:textAlignment w:val="baseline"/>
    </w:pPr>
    <w:rPr>
      <w:rFonts w:eastAsia="楷体_GB2312" w:cs="Times New Roman"/>
    </w:rPr>
  </w:style>
  <w:style w:type="paragraph" w:customStyle="1" w:styleId="29">
    <w:name w:val="标头1"/>
    <w:basedOn w:val="30"/>
    <w:qFormat/>
    <w:uiPriority w:val="0"/>
    <w:pPr>
      <w:adjustRightInd w:val="0"/>
      <w:snapToGrid w:val="0"/>
      <w:spacing w:line="300" w:lineRule="exact"/>
      <w:ind w:right="1600" w:rightChars="1600"/>
      <w:jc w:val="distribute"/>
    </w:pPr>
    <w:rPr>
      <w:rFonts w:eastAsia="黑体"/>
      <w:sz w:val="28"/>
    </w:rPr>
  </w:style>
  <w:style w:type="paragraph" w:customStyle="1" w:styleId="30">
    <w:name w:val="内标"/>
    <w:basedOn w:val="1"/>
    <w:qFormat/>
    <w:uiPriority w:val="0"/>
    <w:pPr>
      <w:ind w:firstLine="0" w:firstLineChars="0"/>
      <w:jc w:val="center"/>
    </w:pPr>
    <w:rPr>
      <w:rFonts w:eastAsia="方正黑体_GBK" w:cs="方正黑体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3096</Words>
  <Characters>3318</Characters>
  <Lines>0</Lines>
  <Paragraphs>0</Paragraphs>
  <TotalTime>8</TotalTime>
  <ScaleCrop>false</ScaleCrop>
  <LinksUpToDate>false</LinksUpToDate>
  <CharactersWithSpaces>3324</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2025-12-23T03:05:00Z</dcterms:created>
  <dc:creator>马桢曜</dc:creator>
  <cp:lastModifiedBy>jr</cp:lastModifiedBy>
  <cp:lastPrinted>2026-03-03T03:27:00Z</cp:lastPrinted>
  <dcterms:modified xsi:type="dcterms:W3CDTF">2026-03-05T03:25:49Z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2F80BA9F17BB4843AF39E5458BB7C6A7_13</vt:lpwstr>
  </property>
  <property fmtid="{D5CDD505-2E9C-101B-9397-08002B2CF9AE}" pid="4" name="KSOTemplateDocerSaveRecord">
    <vt:lpwstr>eyJoZGlkIjoiY2UxZDUzMjFkOGIzYzc3NGZlY2E5N2ZjNjhiYzg3ZjYiLCJ1c2VySWQiOiIyMTEwMTE0NjAifQ==</vt:lpwstr>
  </property>
</Properties>
</file>